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296" w:rsidRPr="00FB0B83" w:rsidRDefault="00010296">
      <w:pPr>
        <w:spacing w:line="560" w:lineRule="exact"/>
        <w:jc w:val="center"/>
        <w:rPr>
          <w:rFonts w:ascii="方正小标宋简体" w:eastAsia="方正小标宋简体" w:hAnsi="黑体"/>
          <w:b/>
          <w:kern w:val="0"/>
          <w:sz w:val="44"/>
          <w:szCs w:val="44"/>
        </w:rPr>
      </w:pPr>
    </w:p>
    <w:p w:rsidR="00010296" w:rsidRPr="00FB0B83" w:rsidRDefault="00000000">
      <w:pPr>
        <w:spacing w:line="560" w:lineRule="exact"/>
        <w:jc w:val="center"/>
        <w:rPr>
          <w:rFonts w:ascii="方正小标宋简体" w:eastAsia="方正小标宋简体" w:hAnsi="黑体"/>
          <w:b/>
          <w:kern w:val="0"/>
          <w:sz w:val="44"/>
          <w:szCs w:val="44"/>
        </w:rPr>
      </w:pPr>
      <w:proofErr w:type="gramStart"/>
      <w:r w:rsidRPr="00FB0B83">
        <w:rPr>
          <w:rFonts w:ascii="方正小标宋简体" w:eastAsia="方正小标宋简体" w:hAnsi="黑体" w:hint="eastAsia"/>
          <w:b/>
          <w:kern w:val="0"/>
          <w:sz w:val="44"/>
          <w:szCs w:val="44"/>
        </w:rPr>
        <w:t>红谷滩</w:t>
      </w:r>
      <w:proofErr w:type="gramEnd"/>
      <w:r w:rsidRPr="00FB0B83">
        <w:rPr>
          <w:rFonts w:ascii="方正小标宋简体" w:eastAsia="方正小标宋简体" w:hAnsi="黑体" w:hint="eastAsia"/>
          <w:b/>
          <w:kern w:val="0"/>
          <w:sz w:val="44"/>
          <w:szCs w:val="44"/>
        </w:rPr>
        <w:t>区关于加</w:t>
      </w:r>
      <w:r w:rsidRPr="00FB0B83">
        <w:rPr>
          <w:rFonts w:ascii="方正小标宋简体" w:eastAsia="方正小标宋简体" w:hAnsi="黑体" w:hint="eastAsia"/>
          <w:b/>
          <w:sz w:val="44"/>
          <w:szCs w:val="44"/>
        </w:rPr>
        <w:t>快推进区域金融</w:t>
      </w:r>
      <w:r w:rsidRPr="00FB0B83">
        <w:rPr>
          <w:rFonts w:ascii="方正小标宋简体" w:eastAsia="方正小标宋简体" w:hAnsi="黑体" w:hint="eastAsia"/>
          <w:b/>
          <w:kern w:val="0"/>
          <w:sz w:val="44"/>
          <w:szCs w:val="44"/>
        </w:rPr>
        <w:t>中心核心</w:t>
      </w:r>
    </w:p>
    <w:p w:rsidR="00010296" w:rsidRPr="00FB0B83" w:rsidRDefault="00000000">
      <w:pPr>
        <w:spacing w:line="560" w:lineRule="exact"/>
        <w:jc w:val="center"/>
        <w:rPr>
          <w:rFonts w:ascii="方正小标宋简体" w:eastAsia="方正小标宋简体" w:hAnsi="黑体"/>
          <w:b/>
          <w:kern w:val="0"/>
          <w:sz w:val="44"/>
          <w:szCs w:val="44"/>
        </w:rPr>
      </w:pPr>
      <w:r w:rsidRPr="00FB0B83">
        <w:rPr>
          <w:rFonts w:ascii="方正小标宋简体" w:eastAsia="方正小标宋简体" w:hAnsi="黑体" w:hint="eastAsia"/>
          <w:b/>
          <w:kern w:val="0"/>
          <w:sz w:val="44"/>
          <w:szCs w:val="44"/>
        </w:rPr>
        <w:t>承载区</w:t>
      </w:r>
      <w:r w:rsidRPr="00FB0B83">
        <w:rPr>
          <w:rFonts w:ascii="方正小标宋简体" w:eastAsia="方正小标宋简体" w:hAnsi="黑体" w:hint="eastAsia"/>
          <w:b/>
          <w:sz w:val="44"/>
          <w:szCs w:val="44"/>
        </w:rPr>
        <w:t>建设的</w:t>
      </w:r>
      <w:r w:rsidRPr="00FB0B83">
        <w:rPr>
          <w:rFonts w:ascii="方正小标宋简体" w:eastAsia="方正小标宋简体" w:hAnsi="黑体" w:hint="eastAsia"/>
          <w:b/>
          <w:kern w:val="0"/>
          <w:sz w:val="44"/>
          <w:szCs w:val="44"/>
        </w:rPr>
        <w:t>若干政策</w:t>
      </w:r>
      <w:r w:rsidR="001D4C73" w:rsidRPr="00FB0B83">
        <w:rPr>
          <w:rFonts w:ascii="方正小标宋简体" w:eastAsia="方正小标宋简体" w:hAnsi="黑体" w:hint="eastAsia"/>
          <w:b/>
          <w:kern w:val="0"/>
          <w:sz w:val="44"/>
          <w:szCs w:val="44"/>
        </w:rPr>
        <w:t>（试行）</w:t>
      </w:r>
    </w:p>
    <w:p w:rsidR="00010296" w:rsidRPr="00FB0B83" w:rsidRDefault="00010296">
      <w:pPr>
        <w:spacing w:line="560" w:lineRule="exact"/>
        <w:ind w:firstLineChars="200" w:firstLine="720"/>
        <w:rPr>
          <w:rFonts w:ascii="仿宋_GB2312" w:hAnsi="仿宋"/>
          <w:sz w:val="36"/>
          <w:szCs w:val="36"/>
        </w:rPr>
      </w:pPr>
    </w:p>
    <w:p w:rsidR="00010296" w:rsidRPr="00FB0B83" w:rsidRDefault="00000000">
      <w:pPr>
        <w:spacing w:line="560" w:lineRule="exact"/>
        <w:ind w:firstLineChars="200" w:firstLine="640"/>
        <w:rPr>
          <w:rFonts w:ascii="仿宋_GB2312" w:hAnsi="仿宋"/>
          <w:szCs w:val="32"/>
        </w:rPr>
      </w:pPr>
      <w:r w:rsidRPr="00FB0B83">
        <w:rPr>
          <w:rFonts w:ascii="仿宋_GB2312" w:hAnsi="仿宋" w:hint="eastAsia"/>
          <w:szCs w:val="32"/>
        </w:rPr>
        <w:t>为贯彻落实省市关于构建区域金融中心战略决策部署，做大做</w:t>
      </w:r>
      <w:proofErr w:type="gramStart"/>
      <w:r w:rsidRPr="00FB0B83">
        <w:rPr>
          <w:rFonts w:ascii="仿宋_GB2312" w:hAnsi="仿宋" w:hint="eastAsia"/>
          <w:szCs w:val="32"/>
        </w:rPr>
        <w:t>强红谷滩全省</w:t>
      </w:r>
      <w:proofErr w:type="gramEnd"/>
      <w:r w:rsidRPr="00FB0B83">
        <w:rPr>
          <w:rFonts w:ascii="仿宋_GB2312" w:hAnsi="仿宋" w:hint="eastAsia"/>
          <w:szCs w:val="32"/>
        </w:rPr>
        <w:t>金融商务区，进一步</w:t>
      </w:r>
      <w:r w:rsidRPr="00FB0B83">
        <w:rPr>
          <w:rFonts w:ascii="仿宋_GB2312" w:hAnsi="仿宋" w:hint="eastAsia"/>
          <w:kern w:val="0"/>
          <w:szCs w:val="32"/>
        </w:rPr>
        <w:t>集聚金融产业资源，完善金融服务体系，优化金融服务功能，</w:t>
      </w:r>
      <w:r w:rsidRPr="00FB0B83">
        <w:rPr>
          <w:rFonts w:ascii="仿宋_GB2312" w:hAnsi="仿宋" w:hint="eastAsia"/>
          <w:szCs w:val="32"/>
        </w:rPr>
        <w:t>巩固</w:t>
      </w:r>
      <w:proofErr w:type="gramStart"/>
      <w:r w:rsidRPr="00FB0B83">
        <w:rPr>
          <w:rFonts w:ascii="仿宋_GB2312" w:hAnsi="仿宋" w:hint="eastAsia"/>
          <w:szCs w:val="32"/>
        </w:rPr>
        <w:t>提升省</w:t>
      </w:r>
      <w:proofErr w:type="gramEnd"/>
      <w:r w:rsidRPr="00FB0B83">
        <w:rPr>
          <w:rFonts w:ascii="仿宋_GB2312" w:hAnsi="仿宋" w:hint="eastAsia"/>
          <w:szCs w:val="32"/>
        </w:rPr>
        <w:t>域金融中心地位，积极打造</w:t>
      </w:r>
      <w:r w:rsidRPr="00FB0B83">
        <w:rPr>
          <w:rFonts w:ascii="仿宋_GB2312" w:hAnsi="华文中宋" w:hint="eastAsia"/>
          <w:szCs w:val="32"/>
        </w:rPr>
        <w:t>区域金融中心核心承载区，</w:t>
      </w:r>
      <w:r w:rsidRPr="00FB0B83">
        <w:rPr>
          <w:rFonts w:ascii="仿宋_GB2312" w:hAnsi="仿宋" w:hint="eastAsia"/>
          <w:kern w:val="0"/>
          <w:szCs w:val="32"/>
        </w:rPr>
        <w:t>特制定本政策。</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一、适用对象</w:t>
      </w:r>
    </w:p>
    <w:p w:rsidR="00010296" w:rsidRPr="00FB0B83" w:rsidRDefault="00000000">
      <w:pPr>
        <w:spacing w:line="560" w:lineRule="exact"/>
        <w:ind w:firstLineChars="200" w:firstLine="640"/>
        <w:rPr>
          <w:rFonts w:ascii="仿宋_GB2312" w:hAnsi="仿宋"/>
          <w:kern w:val="0"/>
          <w:szCs w:val="32"/>
        </w:rPr>
      </w:pPr>
      <w:r w:rsidRPr="00FB0B83">
        <w:rPr>
          <w:rFonts w:ascii="仿宋_GB2312" w:hAnsi="仿宋" w:hint="eastAsia"/>
          <w:kern w:val="0"/>
          <w:szCs w:val="32"/>
        </w:rPr>
        <w:t>本政策适用于依法设立</w:t>
      </w:r>
      <w:r w:rsidR="00FE1391" w:rsidRPr="00FB0B83">
        <w:rPr>
          <w:rFonts w:ascii="仿宋_GB2312" w:hAnsi="仿宋" w:hint="eastAsia"/>
          <w:kern w:val="0"/>
          <w:szCs w:val="32"/>
        </w:rPr>
        <w:t>，</w:t>
      </w:r>
      <w:r w:rsidRPr="00FB0B83">
        <w:rPr>
          <w:rFonts w:ascii="仿宋_GB2312" w:hAnsi="仿宋" w:hint="eastAsia"/>
          <w:kern w:val="0"/>
          <w:szCs w:val="32"/>
        </w:rPr>
        <w:t>在</w:t>
      </w:r>
      <w:proofErr w:type="gramStart"/>
      <w:r w:rsidRPr="00FB0B83">
        <w:rPr>
          <w:rFonts w:ascii="仿宋_GB2312" w:hAnsi="仿宋" w:hint="eastAsia"/>
          <w:kern w:val="0"/>
          <w:szCs w:val="32"/>
        </w:rPr>
        <w:t>红谷滩</w:t>
      </w:r>
      <w:proofErr w:type="gramEnd"/>
      <w:r w:rsidRPr="00FB0B83">
        <w:rPr>
          <w:rFonts w:ascii="仿宋_GB2312" w:hAnsi="仿宋" w:hint="eastAsia"/>
          <w:kern w:val="0"/>
          <w:szCs w:val="32"/>
        </w:rPr>
        <w:t>区</w:t>
      </w:r>
      <w:r w:rsidR="00FE1391" w:rsidRPr="00FB0B83">
        <w:rPr>
          <w:rFonts w:ascii="仿宋_GB2312" w:hAnsi="仿宋" w:hint="eastAsia"/>
          <w:kern w:val="0"/>
          <w:szCs w:val="32"/>
        </w:rPr>
        <w:t>范围内独立核算</w:t>
      </w:r>
      <w:r w:rsidRPr="00FB0B83">
        <w:rPr>
          <w:rFonts w:ascii="仿宋_GB2312" w:hAnsi="仿宋" w:hint="eastAsia"/>
          <w:kern w:val="0"/>
          <w:szCs w:val="32"/>
        </w:rPr>
        <w:t>，依法从事金融活动及与</w:t>
      </w:r>
      <w:r w:rsidR="00FE1391" w:rsidRPr="00FB0B83">
        <w:rPr>
          <w:rFonts w:ascii="仿宋_GB2312" w:hAnsi="仿宋" w:hint="eastAsia"/>
          <w:kern w:val="0"/>
          <w:szCs w:val="32"/>
        </w:rPr>
        <w:t>之</w:t>
      </w:r>
      <w:r w:rsidRPr="00FB0B83">
        <w:rPr>
          <w:rFonts w:ascii="仿宋_GB2312" w:hAnsi="仿宋" w:hint="eastAsia"/>
          <w:kern w:val="0"/>
          <w:szCs w:val="32"/>
        </w:rPr>
        <w:t>直接相关的金融机构、企业及其高层管理人才、团队。</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二、大力引进金融机构总部</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（一）新设立或区外新引进的经国家金融监管机构批准设立的法人金融机构，</w:t>
      </w:r>
      <w:r w:rsidRPr="00FB0B83">
        <w:rPr>
          <w:rFonts w:ascii="仿宋_GB2312" w:hAnsi="仿宋" w:hint="eastAsia"/>
          <w:szCs w:val="32"/>
        </w:rPr>
        <w:t>包括境内外银行、证券公司、期货公司、保险公司、再保险公司、信托公司、货币经纪公司、汽车金融公司、金融租赁公司、集团财务公司、消费金融公司、公</w:t>
      </w:r>
      <w:proofErr w:type="gramStart"/>
      <w:r w:rsidRPr="00FB0B83">
        <w:rPr>
          <w:rFonts w:ascii="仿宋_GB2312" w:hAnsi="仿宋" w:hint="eastAsia"/>
          <w:szCs w:val="32"/>
        </w:rPr>
        <w:t>募基金</w:t>
      </w:r>
      <w:proofErr w:type="gramEnd"/>
      <w:r w:rsidRPr="00FB0B83">
        <w:rPr>
          <w:rFonts w:ascii="仿宋_GB2312" w:hAnsi="仿宋" w:hint="eastAsia"/>
          <w:szCs w:val="32"/>
        </w:rPr>
        <w:t>管理公司、第三方支付公司、银行资产管理公司、银行金融资产投资公司、保险资产管理公司等</w:t>
      </w:r>
      <w:r w:rsidR="0012296B" w:rsidRPr="00FB0B83">
        <w:rPr>
          <w:rFonts w:ascii="仿宋_GB2312" w:hAnsi="仿宋" w:hint="eastAsia"/>
          <w:szCs w:val="32"/>
        </w:rPr>
        <w:t>；</w:t>
      </w:r>
      <w:r w:rsidR="00A1510C" w:rsidRPr="00FB0B83">
        <w:rPr>
          <w:rFonts w:ascii="仿宋_GB2312" w:hAnsi="仿宋" w:hint="eastAsia"/>
          <w:szCs w:val="32"/>
        </w:rPr>
        <w:t>以及控股1家以上法人金融机构的法人金融控股（或集团）公司，</w:t>
      </w:r>
      <w:r w:rsidRPr="00FB0B83">
        <w:rPr>
          <w:rFonts w:ascii="仿宋_GB2312" w:hAnsi="仿宋" w:hint="eastAsia"/>
          <w:kern w:val="0"/>
          <w:szCs w:val="32"/>
        </w:rPr>
        <w:t>按实缴注册资本规模的1%给予一次性奖励，最高不超过1500万。</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（二）新设立或区外新引进的</w:t>
      </w:r>
      <w:r w:rsidRPr="00FB0B83">
        <w:rPr>
          <w:rFonts w:ascii="仿宋_GB2312" w:hAnsi="仿宋" w:hint="eastAsia"/>
          <w:szCs w:val="32"/>
        </w:rPr>
        <w:t>经国家金融监管机构批准、</w:t>
      </w:r>
      <w:r w:rsidRPr="00FB0B83">
        <w:rPr>
          <w:rFonts w:ascii="仿宋_GB2312" w:hAnsi="仿宋" w:hint="eastAsia"/>
          <w:szCs w:val="32"/>
        </w:rPr>
        <w:lastRenderedPageBreak/>
        <w:t>备案或批复的法人金融机构设立的专业子公司。</w:t>
      </w:r>
      <w:r w:rsidRPr="00FB0B83">
        <w:rPr>
          <w:rFonts w:ascii="仿宋_GB2312" w:hAnsi="宋体" w:hint="eastAsia"/>
          <w:kern w:val="0"/>
          <w:szCs w:val="32"/>
        </w:rPr>
        <w:t>包括金融租赁专业子公司，证券资产管理、自营业务、经纪业务、承销保荐业务、另类投资等专业子公司，基金管理公司特定客户资产管理、独立销售等专业子公司、期货资产管理、风险管理等专业子公司，商业银行理财子公司等；保险中介机构，包括保险公估公司、保险经纪公司、保险专业代理公司、保险销售公司等。</w:t>
      </w:r>
      <w:r w:rsidRPr="00FB0B83">
        <w:rPr>
          <w:rFonts w:ascii="仿宋_GB2312" w:hAnsi="仿宋" w:hint="eastAsia"/>
          <w:kern w:val="0"/>
          <w:szCs w:val="32"/>
        </w:rPr>
        <w:t>按实缴注册资本规模的1%给予一次性奖励，最高不超过300万元；对新设立或区外新引进的银行、保险公司一级分支机构（区域性总部），一次性奖励200万元。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（三）新设立或区外新引进的金融机构总部设立的资金业务专营机构，包括中小</w:t>
      </w:r>
      <w:r w:rsidRPr="00FB0B83">
        <w:rPr>
          <w:rFonts w:ascii="仿宋_GB2312" w:hAnsi="仿宋"/>
          <w:kern w:val="0"/>
          <w:szCs w:val="32"/>
        </w:rPr>
        <w:t>企业金融服务中心、信用卡中心、票据中心、资金运营中心、支付清算中心、资金拆借中心等</w:t>
      </w:r>
      <w:r w:rsidRPr="00FB0B83">
        <w:rPr>
          <w:rFonts w:ascii="仿宋_GB2312" w:hAnsi="仿宋" w:hint="eastAsia"/>
          <w:kern w:val="0"/>
          <w:szCs w:val="32"/>
        </w:rPr>
        <w:t>，以及</w:t>
      </w:r>
      <w:r w:rsidRPr="00FB0B83">
        <w:rPr>
          <w:rFonts w:ascii="仿宋_GB2312" w:hAnsi="仿宋" w:hint="eastAsia"/>
          <w:szCs w:val="32"/>
        </w:rPr>
        <w:t>从事财富金融、绿色金融、科技金融、普惠金融等相关业务的特色金融业务事业部和经营性机构。</w:t>
      </w:r>
      <w:r w:rsidRPr="00FB0B83">
        <w:rPr>
          <w:rFonts w:ascii="仿宋_GB2312" w:hAnsi="宋体" w:hint="eastAsia"/>
          <w:kern w:val="0"/>
          <w:szCs w:val="32"/>
        </w:rPr>
        <w:t>自落户后第一个完整会计年度起，</w:t>
      </w:r>
      <w:r w:rsidRPr="00FB0B83">
        <w:rPr>
          <w:rFonts w:ascii="仿宋_GB2312" w:hAnsi="仿宋" w:hint="eastAsia"/>
          <w:kern w:val="0"/>
          <w:szCs w:val="32"/>
        </w:rPr>
        <w:t>3年内年度区级财政贡献</w:t>
      </w:r>
      <w:r w:rsidR="009D1ED4" w:rsidRPr="00FB0B83">
        <w:rPr>
          <w:rFonts w:ascii="仿宋_GB2312" w:hAnsi="仿宋" w:hint="eastAsia"/>
          <w:kern w:val="0"/>
          <w:szCs w:val="32"/>
        </w:rPr>
        <w:t>（除个人所得税，下同）</w:t>
      </w:r>
      <w:r w:rsidRPr="00FB0B83">
        <w:rPr>
          <w:rFonts w:ascii="仿宋_GB2312" w:hAnsi="仿宋" w:hint="eastAsia"/>
          <w:kern w:val="0"/>
          <w:szCs w:val="32"/>
        </w:rPr>
        <w:t>首次达到100万元（含）以上的，按当年度区级财政贡献50%给予一次性奖励，最高不超过200万元。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Pr="00FB0B83">
        <w:rPr>
          <w:rFonts w:ascii="仿宋_GB2312" w:hAnsi="宋体" w:hint="eastAsia"/>
          <w:kern w:val="0"/>
          <w:szCs w:val="32"/>
        </w:rPr>
        <w:t>四</w:t>
      </w:r>
      <w:r w:rsidRPr="00FB0B83">
        <w:rPr>
          <w:rFonts w:ascii="仿宋_GB2312" w:hAnsi="仿宋" w:hint="eastAsia"/>
          <w:kern w:val="0"/>
          <w:szCs w:val="32"/>
        </w:rPr>
        <w:t>）上述金融机构在区内购买自用办公用房</w:t>
      </w:r>
      <w:r w:rsidRPr="00FB0B83">
        <w:rPr>
          <w:rFonts w:ascii="仿宋_GB2312" w:hint="eastAsia"/>
          <w:szCs w:val="32"/>
        </w:rPr>
        <w:t>1000平方米（含）以上</w:t>
      </w:r>
      <w:r w:rsidRPr="00FB0B83">
        <w:rPr>
          <w:rFonts w:ascii="仿宋_GB2312" w:hAnsi="仿宋" w:hint="eastAsia"/>
          <w:kern w:val="0"/>
          <w:szCs w:val="32"/>
        </w:rPr>
        <w:t>的，按建筑面积每平方米给予1000元的补贴，最高不超过500万元，分三年平均到位，三年内不得对外租售；在区内租赁自用办公用房</w:t>
      </w:r>
      <w:r w:rsidRPr="00FB0B83">
        <w:rPr>
          <w:rFonts w:ascii="仿宋_GB2312" w:hint="eastAsia"/>
          <w:szCs w:val="32"/>
        </w:rPr>
        <w:t>300平方米（含）以上</w:t>
      </w:r>
      <w:r w:rsidRPr="00FB0B83">
        <w:rPr>
          <w:rFonts w:ascii="仿宋_GB2312" w:hAnsi="仿宋" w:hint="eastAsia"/>
          <w:kern w:val="0"/>
          <w:szCs w:val="32"/>
        </w:rPr>
        <w:t>的，连续3年按每年实际租金50%给予补贴，3年内不得对外转租，累计补贴不</w:t>
      </w:r>
      <w:r w:rsidRPr="00FB0B83">
        <w:rPr>
          <w:rFonts w:ascii="仿宋_GB2312" w:hAnsi="仿宋" w:hint="eastAsia"/>
          <w:kern w:val="0"/>
          <w:szCs w:val="32"/>
        </w:rPr>
        <w:lastRenderedPageBreak/>
        <w:t>超过200万元。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（五）上述金融机构</w:t>
      </w:r>
      <w:r w:rsidRPr="00FB0B83">
        <w:rPr>
          <w:rFonts w:ascii="仿宋_GB2312" w:hAnsi="宋体" w:hint="eastAsia"/>
          <w:kern w:val="0"/>
          <w:szCs w:val="32"/>
        </w:rPr>
        <w:t>自落户后第一个完整会计年度起，对其</w:t>
      </w:r>
      <w:r w:rsidRPr="00FB0B83">
        <w:rPr>
          <w:rFonts w:ascii="仿宋_GB2312" w:hAnsi="仿宋" w:hint="eastAsia"/>
          <w:kern w:val="0"/>
          <w:szCs w:val="32"/>
        </w:rPr>
        <w:t>年度区级财政贡献，前3年给予全额奖励，后2年给予50%奖励。</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三、鼓励设立金融分支机构</w:t>
      </w:r>
    </w:p>
    <w:p w:rsidR="00010296" w:rsidRPr="00FB0B83" w:rsidRDefault="00000000">
      <w:pPr>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一</w:t>
      </w:r>
      <w:r w:rsidRPr="00FB0B83">
        <w:rPr>
          <w:rFonts w:ascii="仿宋_GB2312" w:hAnsi="仿宋" w:hint="eastAsia"/>
          <w:kern w:val="0"/>
          <w:szCs w:val="32"/>
        </w:rPr>
        <w:t>）新设立或区外新引进的金融机构（除银行、保险公司）一级分支机构，</w:t>
      </w:r>
      <w:r w:rsidRPr="00FB0B83">
        <w:rPr>
          <w:rFonts w:ascii="仿宋_GB2312" w:hAnsi="宋体" w:hint="eastAsia"/>
          <w:kern w:val="0"/>
          <w:szCs w:val="32"/>
        </w:rPr>
        <w:t>自落户后第一个完整会计年度起，</w:t>
      </w:r>
      <w:r w:rsidRPr="00FB0B83">
        <w:rPr>
          <w:rFonts w:ascii="仿宋_GB2312" w:hAnsi="仿宋" w:hint="eastAsia"/>
          <w:kern w:val="0"/>
          <w:szCs w:val="32"/>
        </w:rPr>
        <w:t>3年内年度区级财政贡献首次达到50万元（含）以上的，按当年度区级财政贡献50%给予一次性奖励，最高不超过100万元。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二</w:t>
      </w:r>
      <w:r w:rsidRPr="00FB0B83">
        <w:rPr>
          <w:rFonts w:ascii="仿宋_GB2312" w:hAnsi="仿宋" w:hint="eastAsia"/>
          <w:kern w:val="0"/>
          <w:szCs w:val="32"/>
        </w:rPr>
        <w:t>）对新设立或区外新引进的银行、保险、证券、期货公司等金融机构一级以下分支机构，</w:t>
      </w:r>
      <w:r w:rsidRPr="00FB0B83">
        <w:rPr>
          <w:rFonts w:ascii="仿宋_GB2312" w:hAnsi="宋体" w:hint="eastAsia"/>
          <w:kern w:val="0"/>
          <w:szCs w:val="32"/>
        </w:rPr>
        <w:t>自落户后第一个完整会计年度起，</w:t>
      </w:r>
      <w:r w:rsidRPr="00FB0B83">
        <w:rPr>
          <w:rFonts w:ascii="仿宋_GB2312" w:hAnsi="仿宋" w:hint="eastAsia"/>
          <w:kern w:val="0"/>
          <w:szCs w:val="32"/>
        </w:rPr>
        <w:t>3年内年度区级财政贡献首次达到50万元（含）以上的，按当年度区级财政贡献50%给予一次性奖励，最高不超过50万元。</w:t>
      </w:r>
    </w:p>
    <w:p w:rsidR="00010296" w:rsidRPr="00FB0B83" w:rsidRDefault="00000000">
      <w:pPr>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三</w:t>
      </w:r>
      <w:r w:rsidRPr="00FB0B83">
        <w:rPr>
          <w:rFonts w:ascii="仿宋_GB2312" w:hAnsi="仿宋" w:hint="eastAsia"/>
          <w:kern w:val="0"/>
          <w:szCs w:val="32"/>
        </w:rPr>
        <w:t>）上述金融分支机构在区内购买自用办公用房</w:t>
      </w:r>
      <w:r w:rsidRPr="00FB0B83">
        <w:rPr>
          <w:rFonts w:ascii="仿宋_GB2312" w:hint="eastAsia"/>
          <w:szCs w:val="32"/>
        </w:rPr>
        <w:t>500平方米（含）以上</w:t>
      </w:r>
      <w:r w:rsidRPr="00FB0B83">
        <w:rPr>
          <w:rFonts w:ascii="仿宋_GB2312" w:hAnsi="仿宋" w:hint="eastAsia"/>
          <w:kern w:val="0"/>
          <w:szCs w:val="32"/>
        </w:rPr>
        <w:t>的，按建筑面积每平方米给予500元的补贴，最高不超过300万元，分三年平均到位，三年内不得对外租售；在区内租赁自用办公用房</w:t>
      </w:r>
      <w:r w:rsidRPr="00FB0B83">
        <w:rPr>
          <w:rFonts w:ascii="仿宋_GB2312" w:hint="eastAsia"/>
          <w:szCs w:val="32"/>
        </w:rPr>
        <w:t>300平方米以上（含）</w:t>
      </w:r>
      <w:r w:rsidRPr="00FB0B83">
        <w:rPr>
          <w:rFonts w:ascii="仿宋_GB2312" w:hAnsi="仿宋" w:hint="eastAsia"/>
          <w:kern w:val="0"/>
          <w:szCs w:val="32"/>
        </w:rPr>
        <w:t>的，连续3年按每年实际租金40%给予补贴，3年内不得对外转租，累计补贴不超过100万元。</w:t>
      </w:r>
    </w:p>
    <w:p w:rsidR="00010296" w:rsidRPr="00FB0B83" w:rsidRDefault="00000000">
      <w:pPr>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四</w:t>
      </w:r>
      <w:r w:rsidRPr="00FB0B83">
        <w:rPr>
          <w:rFonts w:ascii="仿宋_GB2312" w:hAnsi="仿宋" w:hint="eastAsia"/>
          <w:kern w:val="0"/>
          <w:szCs w:val="32"/>
        </w:rPr>
        <w:t>）上述金融分支机构</w:t>
      </w:r>
      <w:r w:rsidRPr="00FB0B83">
        <w:rPr>
          <w:rFonts w:ascii="仿宋_GB2312" w:hAnsi="宋体" w:hint="eastAsia"/>
          <w:kern w:val="0"/>
          <w:szCs w:val="32"/>
        </w:rPr>
        <w:t>自落户后第一个完整会计年度起，对其</w:t>
      </w:r>
      <w:r w:rsidRPr="00FB0B83">
        <w:rPr>
          <w:rFonts w:ascii="仿宋_GB2312" w:hAnsi="仿宋" w:hint="eastAsia"/>
          <w:kern w:val="0"/>
          <w:szCs w:val="32"/>
        </w:rPr>
        <w:t>年度区级财政贡献，前2年给予全额奖励，后3年给予50%</w:t>
      </w:r>
      <w:r w:rsidRPr="00FB0B83">
        <w:rPr>
          <w:rFonts w:ascii="仿宋_GB2312" w:hAnsi="仿宋" w:hint="eastAsia"/>
          <w:kern w:val="0"/>
          <w:szCs w:val="32"/>
        </w:rPr>
        <w:lastRenderedPageBreak/>
        <w:t>奖励。</w:t>
      </w:r>
    </w:p>
    <w:p w:rsidR="00010296" w:rsidRPr="00FB0B83" w:rsidRDefault="00000000">
      <w:pPr>
        <w:pStyle w:val="13"/>
        <w:spacing w:line="560" w:lineRule="exact"/>
        <w:ind w:firstLineChars="200" w:firstLine="640"/>
        <w:jc w:val="both"/>
        <w:rPr>
          <w:rFonts w:ascii="黑体" w:eastAsia="黑体" w:hAnsi="黑体"/>
          <w:bCs/>
          <w:kern w:val="0"/>
          <w:szCs w:val="32"/>
        </w:rPr>
      </w:pPr>
      <w:r w:rsidRPr="00FB0B83">
        <w:rPr>
          <w:rFonts w:ascii="黑体" w:eastAsia="黑体" w:hAnsi="黑体" w:hint="eastAsia"/>
          <w:bCs/>
          <w:kern w:val="0"/>
          <w:szCs w:val="32"/>
        </w:rPr>
        <w:t>四、积极发展各类投资基金</w:t>
      </w:r>
    </w:p>
    <w:p w:rsidR="00010296" w:rsidRPr="00FB0B83" w:rsidRDefault="00000000" w:rsidP="009245DC">
      <w:pPr>
        <w:pStyle w:val="17"/>
        <w:spacing w:before="0" w:beforeAutospacing="0" w:after="0" w:afterAutospacing="0" w:line="560" w:lineRule="exact"/>
        <w:ind w:firstLineChars="200" w:firstLine="640"/>
        <w:jc w:val="both"/>
        <w:rPr>
          <w:rFonts w:ascii="仿宋_GB2312" w:eastAsia="仿宋_GB2312" w:hAnsi="仿宋"/>
          <w:sz w:val="32"/>
          <w:szCs w:val="32"/>
        </w:rPr>
      </w:pPr>
      <w:r w:rsidRPr="00FB0B83">
        <w:rPr>
          <w:rFonts w:ascii="仿宋_GB2312" w:eastAsia="仿宋_GB2312" w:hAnsi="仿宋" w:hint="eastAsia"/>
          <w:sz w:val="32"/>
          <w:szCs w:val="32"/>
        </w:rPr>
        <w:t>（</w:t>
      </w:r>
      <w:r w:rsidR="00E37A47" w:rsidRPr="00FB0B83">
        <w:rPr>
          <w:rFonts w:ascii="仿宋_GB2312" w:eastAsia="仿宋_GB2312" w:hAnsi="仿宋" w:hint="eastAsia"/>
          <w:sz w:val="32"/>
          <w:szCs w:val="32"/>
        </w:rPr>
        <w:t>一</w:t>
      </w:r>
      <w:r w:rsidRPr="00FB0B83">
        <w:rPr>
          <w:rFonts w:ascii="仿宋_GB2312" w:eastAsia="仿宋_GB2312" w:hAnsi="仿宋" w:hint="eastAsia"/>
          <w:sz w:val="32"/>
          <w:szCs w:val="32"/>
        </w:rPr>
        <w:t>）对新设立或区外新引进的经</w:t>
      </w:r>
      <w:r w:rsidRPr="00FB0B83">
        <w:rPr>
          <w:rFonts w:ascii="仿宋_GB2312" w:eastAsia="仿宋_GB2312" w:hint="eastAsia"/>
          <w:sz w:val="32"/>
          <w:szCs w:val="32"/>
        </w:rPr>
        <w:t>中国证券投资基金业协会备案登记的各类投资基金管理企业，按照注册之日起1年内实缴资本的</w:t>
      </w:r>
      <w:r w:rsidRPr="00FB0B83">
        <w:rPr>
          <w:rFonts w:ascii="仿宋_GB2312" w:eastAsia="仿宋_GB2312"/>
          <w:sz w:val="32"/>
          <w:szCs w:val="32"/>
        </w:rPr>
        <w:t>1</w:t>
      </w:r>
      <w:r w:rsidRPr="00FB0B83">
        <w:rPr>
          <w:rFonts w:ascii="仿宋_GB2312" w:eastAsia="仿宋_GB2312" w:hint="eastAsia"/>
          <w:sz w:val="32"/>
          <w:szCs w:val="32"/>
        </w:rPr>
        <w:t>%给予一次性落户</w:t>
      </w:r>
      <w:r w:rsidRPr="00FB0B83">
        <w:rPr>
          <w:rFonts w:ascii="仿宋_GB2312" w:eastAsia="仿宋_GB2312" w:hAnsi="仿宋" w:hint="eastAsia"/>
          <w:sz w:val="32"/>
          <w:szCs w:val="32"/>
        </w:rPr>
        <w:t>奖励</w:t>
      </w:r>
      <w:r w:rsidRPr="00FB0B83">
        <w:rPr>
          <w:rFonts w:ascii="仿宋_GB2312" w:eastAsia="仿宋_GB2312" w:hint="eastAsia"/>
          <w:sz w:val="32"/>
          <w:szCs w:val="32"/>
        </w:rPr>
        <w:t>，最高</w:t>
      </w:r>
      <w:r w:rsidRPr="00FB0B83">
        <w:rPr>
          <w:rFonts w:ascii="仿宋_GB2312" w:eastAsia="仿宋_GB2312" w:hAnsi="仿宋" w:hint="eastAsia"/>
          <w:sz w:val="32"/>
          <w:szCs w:val="32"/>
        </w:rPr>
        <w:t>不超过</w:t>
      </w:r>
      <w:r w:rsidRPr="00FB0B83">
        <w:rPr>
          <w:rFonts w:ascii="仿宋_GB2312" w:eastAsia="仿宋_GB2312" w:hint="eastAsia"/>
          <w:sz w:val="32"/>
          <w:szCs w:val="32"/>
        </w:rPr>
        <w:t>100万元。</w:t>
      </w:r>
    </w:p>
    <w:p w:rsidR="00010296" w:rsidRPr="00FB0B83" w:rsidRDefault="00000000">
      <w:pPr>
        <w:shd w:val="clear" w:color="auto" w:fill="FFFFFF"/>
        <w:spacing w:line="560" w:lineRule="exact"/>
        <w:ind w:firstLineChars="200" w:firstLine="640"/>
        <w:rPr>
          <w:rFonts w:ascii="仿宋_GB2312" w:hAnsi="仿宋"/>
          <w:szCs w:val="32"/>
        </w:rPr>
      </w:pPr>
      <w:r w:rsidRPr="00FB0B83">
        <w:rPr>
          <w:rFonts w:ascii="仿宋_GB2312" w:hAnsi="仿宋" w:hint="eastAsia"/>
          <w:szCs w:val="32"/>
        </w:rPr>
        <w:t>（</w:t>
      </w:r>
      <w:r w:rsidR="00E37A47" w:rsidRPr="00FB0B83">
        <w:rPr>
          <w:rFonts w:ascii="仿宋_GB2312" w:hAnsi="仿宋" w:hint="eastAsia"/>
          <w:szCs w:val="32"/>
        </w:rPr>
        <w:t>二</w:t>
      </w:r>
      <w:r w:rsidRPr="00FB0B83">
        <w:rPr>
          <w:rFonts w:ascii="仿宋_GB2312" w:hAnsi="仿宋" w:hint="eastAsia"/>
          <w:szCs w:val="32"/>
        </w:rPr>
        <w:t>）</w:t>
      </w:r>
      <w:r w:rsidRPr="00FB0B83">
        <w:rPr>
          <w:rFonts w:ascii="仿宋_GB2312" w:hAnsi="宋体" w:hint="eastAsia"/>
          <w:kern w:val="0"/>
          <w:szCs w:val="32"/>
        </w:rPr>
        <w:t>上述投资基金管理企业在区内购买自用办公用房300平方米（含）以上，按建筑面积每平方米给予300元的补贴，最高不超过100万元，分三年平均到位，</w:t>
      </w:r>
      <w:r w:rsidRPr="00FB0B83">
        <w:rPr>
          <w:rFonts w:ascii="仿宋_GB2312" w:hAnsi="仿宋" w:hint="eastAsia"/>
          <w:kern w:val="0"/>
          <w:szCs w:val="32"/>
        </w:rPr>
        <w:t>三年内不得对外租售</w:t>
      </w:r>
      <w:r w:rsidRPr="00FB0B83">
        <w:rPr>
          <w:rFonts w:ascii="仿宋_GB2312" w:hAnsi="宋体" w:hint="eastAsia"/>
          <w:kern w:val="0"/>
          <w:szCs w:val="32"/>
        </w:rPr>
        <w:t>；在区内租赁自用办公用房200平方米（含）以上的，连续3年按每年实际租金50%给予补贴，</w:t>
      </w:r>
      <w:r w:rsidRPr="00FB0B83">
        <w:rPr>
          <w:rFonts w:ascii="仿宋_GB2312" w:hAnsi="仿宋" w:hint="eastAsia"/>
          <w:kern w:val="0"/>
          <w:szCs w:val="32"/>
        </w:rPr>
        <w:t>3年内不得对外转租，</w:t>
      </w:r>
      <w:r w:rsidRPr="00FB0B83">
        <w:rPr>
          <w:rFonts w:ascii="仿宋_GB2312" w:hAnsi="宋体" w:hint="eastAsia"/>
          <w:kern w:val="0"/>
          <w:szCs w:val="32"/>
        </w:rPr>
        <w:t>累计补贴不超过50万元。</w:t>
      </w:r>
    </w:p>
    <w:p w:rsidR="00010296" w:rsidRPr="00FB0B83" w:rsidRDefault="00000000" w:rsidP="009245DC">
      <w:pPr>
        <w:pStyle w:val="17"/>
        <w:spacing w:before="0" w:beforeAutospacing="0" w:after="0" w:afterAutospacing="0" w:line="560" w:lineRule="exact"/>
        <w:ind w:firstLineChars="200" w:firstLine="640"/>
        <w:jc w:val="both"/>
        <w:rPr>
          <w:rFonts w:ascii="仿宋_GB2312" w:eastAsia="仿宋_GB2312" w:hAnsi="仿宋"/>
          <w:sz w:val="32"/>
          <w:szCs w:val="32"/>
        </w:rPr>
      </w:pPr>
      <w:r w:rsidRPr="00FB0B83">
        <w:rPr>
          <w:rFonts w:ascii="仿宋_GB2312" w:eastAsia="仿宋_GB2312" w:hAnsi="仿宋" w:hint="eastAsia"/>
          <w:sz w:val="32"/>
          <w:szCs w:val="32"/>
        </w:rPr>
        <w:t>（</w:t>
      </w:r>
      <w:r w:rsidR="00E37A47" w:rsidRPr="00FB0B83">
        <w:rPr>
          <w:rFonts w:ascii="仿宋_GB2312" w:eastAsia="仿宋_GB2312" w:hAnsi="仿宋" w:hint="eastAsia"/>
          <w:sz w:val="32"/>
          <w:szCs w:val="32"/>
        </w:rPr>
        <w:t>三</w:t>
      </w:r>
      <w:r w:rsidRPr="00FB0B83">
        <w:rPr>
          <w:rFonts w:ascii="仿宋_GB2312" w:eastAsia="仿宋_GB2312" w:hAnsi="仿宋" w:hint="eastAsia"/>
          <w:sz w:val="32"/>
          <w:szCs w:val="32"/>
        </w:rPr>
        <w:t>）上述投资基金管理企业及公司</w:t>
      </w:r>
      <w:proofErr w:type="gramStart"/>
      <w:r w:rsidRPr="00FB0B83">
        <w:rPr>
          <w:rFonts w:ascii="仿宋_GB2312" w:eastAsia="仿宋_GB2312" w:hAnsi="仿宋" w:hint="eastAsia"/>
          <w:sz w:val="32"/>
          <w:szCs w:val="32"/>
        </w:rPr>
        <w:t>制投资</w:t>
      </w:r>
      <w:proofErr w:type="gramEnd"/>
      <w:r w:rsidRPr="00FB0B83">
        <w:rPr>
          <w:rFonts w:ascii="仿宋_GB2312" w:eastAsia="仿宋_GB2312" w:hAnsi="仿宋" w:hint="eastAsia"/>
          <w:sz w:val="32"/>
          <w:szCs w:val="32"/>
        </w:rPr>
        <w:t>基金</w:t>
      </w:r>
      <w:r w:rsidRPr="00FB0B83">
        <w:rPr>
          <w:rFonts w:ascii="仿宋_GB2312" w:eastAsia="仿宋_GB2312" w:hint="eastAsia"/>
          <w:sz w:val="32"/>
          <w:szCs w:val="32"/>
        </w:rPr>
        <w:t>自落户后第一个完整会计年度起，</w:t>
      </w:r>
      <w:r w:rsidRPr="00FB0B83">
        <w:rPr>
          <w:rFonts w:ascii="仿宋_GB2312" w:eastAsia="仿宋_GB2312" w:hAnsi="仿宋" w:hint="eastAsia"/>
          <w:sz w:val="32"/>
          <w:szCs w:val="32"/>
        </w:rPr>
        <w:t>对其年度区级财政贡献，前2年给予全额奖励，后3年给予50%奖励。合伙</w:t>
      </w:r>
      <w:proofErr w:type="gramStart"/>
      <w:r w:rsidRPr="00FB0B83">
        <w:rPr>
          <w:rFonts w:ascii="仿宋_GB2312" w:eastAsia="仿宋_GB2312" w:hAnsi="仿宋" w:hint="eastAsia"/>
          <w:sz w:val="32"/>
          <w:szCs w:val="32"/>
        </w:rPr>
        <w:t>制投资</w:t>
      </w:r>
      <w:proofErr w:type="gramEnd"/>
      <w:r w:rsidRPr="00FB0B83">
        <w:rPr>
          <w:rFonts w:ascii="仿宋_GB2312" w:eastAsia="仿宋_GB2312" w:hAnsi="仿宋" w:hint="eastAsia"/>
          <w:sz w:val="32"/>
          <w:szCs w:val="32"/>
        </w:rPr>
        <w:t>基金自</w:t>
      </w:r>
      <w:r w:rsidRPr="00FB0B83">
        <w:rPr>
          <w:rFonts w:ascii="仿宋_GB2312" w:eastAsia="仿宋_GB2312" w:hint="eastAsia"/>
          <w:sz w:val="32"/>
          <w:szCs w:val="32"/>
        </w:rPr>
        <w:t>落户后第一个完整会计年度起</w:t>
      </w:r>
      <w:r w:rsidRPr="00FB0B83">
        <w:rPr>
          <w:rFonts w:ascii="仿宋_GB2312" w:eastAsia="仿宋_GB2312" w:hAnsi="仿宋" w:hint="eastAsia"/>
          <w:sz w:val="32"/>
          <w:szCs w:val="32"/>
        </w:rPr>
        <w:t>至退出期内</w:t>
      </w:r>
      <w:r w:rsidRPr="00FB0B83">
        <w:rPr>
          <w:rFonts w:ascii="仿宋_GB2312" w:eastAsia="仿宋_GB2312" w:hint="eastAsia"/>
          <w:sz w:val="32"/>
          <w:szCs w:val="32"/>
        </w:rPr>
        <w:t>，对有限合伙人退出并为区财政做出贡献的给予投资基金奖励，</w:t>
      </w:r>
      <w:r w:rsidRPr="00FB0B83">
        <w:rPr>
          <w:rFonts w:ascii="仿宋_GB2312" w:eastAsia="仿宋_GB2312" w:hAnsi="仿宋" w:hint="eastAsia"/>
          <w:sz w:val="32"/>
          <w:szCs w:val="32"/>
        </w:rPr>
        <w:t>年度区级财政贡献5</w:t>
      </w:r>
      <w:r w:rsidRPr="00FB0B83">
        <w:rPr>
          <w:rFonts w:ascii="仿宋_GB2312" w:eastAsia="仿宋_GB2312" w:hAnsi="仿宋"/>
          <w:sz w:val="32"/>
          <w:szCs w:val="32"/>
        </w:rPr>
        <w:t>0</w:t>
      </w:r>
      <w:r w:rsidRPr="00FB0B83">
        <w:rPr>
          <w:rFonts w:ascii="仿宋_GB2312" w:eastAsia="仿宋_GB2312" w:hAnsi="仿宋" w:hint="eastAsia"/>
          <w:sz w:val="32"/>
          <w:szCs w:val="32"/>
        </w:rPr>
        <w:t>万元（含）以上、100万元以下的，按当年度区级财政贡献50%奖励；年度区级财政贡献100万元（含）以上的，按当年度区级财政贡献6</w:t>
      </w:r>
      <w:r w:rsidRPr="00FB0B83">
        <w:rPr>
          <w:rFonts w:ascii="仿宋_GB2312" w:eastAsia="仿宋_GB2312" w:hAnsi="仿宋"/>
          <w:sz w:val="32"/>
          <w:szCs w:val="32"/>
        </w:rPr>
        <w:t>0</w:t>
      </w:r>
      <w:r w:rsidRPr="00FB0B83">
        <w:rPr>
          <w:rFonts w:ascii="仿宋_GB2312" w:eastAsia="仿宋_GB2312" w:hAnsi="仿宋" w:hint="eastAsia"/>
          <w:sz w:val="32"/>
          <w:szCs w:val="32"/>
        </w:rPr>
        <w:t>%奖励；年度区级财政贡献</w:t>
      </w:r>
      <w:r w:rsidRPr="00FB0B83">
        <w:rPr>
          <w:rFonts w:ascii="仿宋_GB2312" w:eastAsia="仿宋_GB2312" w:hAnsi="仿宋"/>
          <w:sz w:val="32"/>
          <w:szCs w:val="32"/>
        </w:rPr>
        <w:t>3</w:t>
      </w:r>
      <w:r w:rsidRPr="00FB0B83">
        <w:rPr>
          <w:rFonts w:ascii="仿宋_GB2312" w:eastAsia="仿宋_GB2312" w:hAnsi="仿宋" w:hint="eastAsia"/>
          <w:sz w:val="32"/>
          <w:szCs w:val="32"/>
        </w:rPr>
        <w:t>00万元（含）以上的，按当年度区级财政贡献</w:t>
      </w:r>
      <w:r w:rsidRPr="00FB0B83">
        <w:rPr>
          <w:rFonts w:ascii="仿宋_GB2312" w:eastAsia="仿宋_GB2312" w:hAnsi="仿宋"/>
          <w:sz w:val="32"/>
          <w:szCs w:val="32"/>
        </w:rPr>
        <w:t>70</w:t>
      </w:r>
      <w:r w:rsidRPr="00FB0B83">
        <w:rPr>
          <w:rFonts w:ascii="仿宋_GB2312" w:eastAsia="仿宋_GB2312" w:hAnsi="仿宋" w:hint="eastAsia"/>
          <w:sz w:val="32"/>
          <w:szCs w:val="32"/>
        </w:rPr>
        <w:t>%奖励；年度区级财政贡献</w:t>
      </w:r>
      <w:r w:rsidRPr="00FB0B83">
        <w:rPr>
          <w:rFonts w:ascii="仿宋_GB2312" w:eastAsia="仿宋_GB2312" w:hAnsi="仿宋"/>
          <w:sz w:val="32"/>
          <w:szCs w:val="32"/>
        </w:rPr>
        <w:t>5</w:t>
      </w:r>
      <w:r w:rsidRPr="00FB0B83">
        <w:rPr>
          <w:rFonts w:ascii="仿宋_GB2312" w:eastAsia="仿宋_GB2312" w:hAnsi="仿宋" w:hint="eastAsia"/>
          <w:sz w:val="32"/>
          <w:szCs w:val="32"/>
        </w:rPr>
        <w:t>00万元（含）以上的，按当年度区级财政贡献</w:t>
      </w:r>
      <w:r w:rsidRPr="00FB0B83">
        <w:rPr>
          <w:rFonts w:ascii="仿宋_GB2312" w:eastAsia="仿宋_GB2312" w:hAnsi="仿宋"/>
          <w:sz w:val="32"/>
          <w:szCs w:val="32"/>
        </w:rPr>
        <w:t>80</w:t>
      </w:r>
      <w:r w:rsidRPr="00FB0B83">
        <w:rPr>
          <w:rFonts w:ascii="仿宋_GB2312" w:eastAsia="仿宋_GB2312" w:hAnsi="仿宋" w:hint="eastAsia"/>
          <w:sz w:val="32"/>
          <w:szCs w:val="32"/>
        </w:rPr>
        <w:t>%奖励。</w:t>
      </w:r>
    </w:p>
    <w:p w:rsidR="00010296" w:rsidRPr="00FB0B83" w:rsidRDefault="00000000">
      <w:pPr>
        <w:shd w:val="clear" w:color="auto" w:fill="FFFFFF"/>
        <w:spacing w:line="560" w:lineRule="exact"/>
        <w:ind w:firstLineChars="200" w:firstLine="640"/>
        <w:rPr>
          <w:rFonts w:ascii="仿宋_GB2312" w:hAnsi="宋体"/>
          <w:kern w:val="0"/>
          <w:szCs w:val="32"/>
        </w:rPr>
      </w:pPr>
      <w:r w:rsidRPr="00FB0B83">
        <w:rPr>
          <w:rFonts w:ascii="仿宋_GB2312" w:hAnsi="宋体" w:hint="eastAsia"/>
          <w:kern w:val="0"/>
          <w:szCs w:val="32"/>
        </w:rPr>
        <w:t>（</w:t>
      </w:r>
      <w:r w:rsidR="00E37A47" w:rsidRPr="00FB0B83">
        <w:rPr>
          <w:rFonts w:ascii="仿宋_GB2312" w:hAnsi="宋体" w:hint="eastAsia"/>
          <w:kern w:val="0"/>
          <w:szCs w:val="32"/>
        </w:rPr>
        <w:t>四</w:t>
      </w:r>
      <w:r w:rsidRPr="00FB0B83">
        <w:rPr>
          <w:rFonts w:ascii="仿宋_GB2312" w:hAnsi="宋体" w:hint="eastAsia"/>
          <w:kern w:val="0"/>
          <w:szCs w:val="32"/>
        </w:rPr>
        <w:t>）上述</w:t>
      </w:r>
      <w:r w:rsidRPr="00FB0B83">
        <w:rPr>
          <w:rFonts w:ascii="仿宋_GB2312" w:hAnsi="仿宋" w:hint="eastAsia"/>
          <w:bCs/>
          <w:szCs w:val="32"/>
        </w:rPr>
        <w:t>投资基金管理企业</w:t>
      </w:r>
      <w:r w:rsidRPr="00FB0B83">
        <w:rPr>
          <w:rFonts w:ascii="仿宋_GB2312" w:hAnsi="仿宋" w:hint="eastAsia"/>
          <w:szCs w:val="32"/>
        </w:rPr>
        <w:t>所管理的基金投资区内法人</w:t>
      </w:r>
      <w:r w:rsidRPr="00FB0B83">
        <w:rPr>
          <w:rFonts w:ascii="仿宋_GB2312" w:hAnsi="仿宋" w:hint="eastAsia"/>
          <w:szCs w:val="32"/>
        </w:rPr>
        <w:lastRenderedPageBreak/>
        <w:t>企业或投资区外法人企业并将其迁入</w:t>
      </w:r>
      <w:proofErr w:type="gramStart"/>
      <w:r w:rsidRPr="00FB0B83">
        <w:rPr>
          <w:rFonts w:ascii="仿宋_GB2312" w:hAnsi="仿宋" w:hint="eastAsia"/>
          <w:szCs w:val="32"/>
        </w:rPr>
        <w:t>红谷滩</w:t>
      </w:r>
      <w:proofErr w:type="gramEnd"/>
      <w:r w:rsidRPr="00FB0B83">
        <w:rPr>
          <w:rFonts w:ascii="仿宋_GB2312" w:hAnsi="仿宋" w:hint="eastAsia"/>
          <w:szCs w:val="32"/>
        </w:rPr>
        <w:t>区，可按其实际投资额</w:t>
      </w:r>
      <w:r w:rsidRPr="00FB0B83">
        <w:rPr>
          <w:rFonts w:ascii="仿宋_GB2312" w:hint="eastAsia"/>
          <w:szCs w:val="32"/>
        </w:rPr>
        <w:t>(</w:t>
      </w:r>
      <w:proofErr w:type="gramStart"/>
      <w:r w:rsidRPr="00FB0B83">
        <w:rPr>
          <w:rFonts w:ascii="仿宋_GB2312" w:hint="eastAsia"/>
          <w:szCs w:val="32"/>
        </w:rPr>
        <w:t>扣除区</w:t>
      </w:r>
      <w:proofErr w:type="gramEnd"/>
      <w:r w:rsidRPr="00FB0B83">
        <w:rPr>
          <w:rFonts w:ascii="仿宋_GB2312" w:hint="eastAsia"/>
          <w:szCs w:val="32"/>
        </w:rPr>
        <w:t>政府引导基金出资及区国资平台出资部分)</w:t>
      </w:r>
      <w:r w:rsidRPr="00FB0B83">
        <w:rPr>
          <w:rFonts w:ascii="仿宋_GB2312" w:hAnsi="仿宋" w:hint="eastAsia"/>
          <w:szCs w:val="32"/>
        </w:rPr>
        <w:t>的1%给予奖励，单个投资基金管理企业最高不超过5</w:t>
      </w:r>
      <w:r w:rsidRPr="00FB0B83">
        <w:rPr>
          <w:rFonts w:ascii="仿宋_GB2312" w:hAnsi="仿宋"/>
          <w:szCs w:val="32"/>
        </w:rPr>
        <w:t>00</w:t>
      </w:r>
      <w:r w:rsidRPr="00FB0B83">
        <w:rPr>
          <w:rFonts w:ascii="仿宋_GB2312" w:hAnsi="仿宋" w:hint="eastAsia"/>
          <w:szCs w:val="32"/>
        </w:rPr>
        <w:t>万元。</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五、规范发展地方金融企业</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一</w:t>
      </w:r>
      <w:r w:rsidRPr="00FB0B83">
        <w:rPr>
          <w:rFonts w:ascii="仿宋_GB2312" w:hAnsi="仿宋" w:hint="eastAsia"/>
          <w:kern w:val="0"/>
          <w:szCs w:val="32"/>
        </w:rPr>
        <w:t>）对新设立或区外新引进的具有法人资格，通过地方金融监管部门审批（或备案），且依法从事相关地方金融活动的企业，包括</w:t>
      </w:r>
      <w:r w:rsidR="00742B3D" w:rsidRPr="00FB0B83">
        <w:rPr>
          <w:rFonts w:ascii="仿宋_GB2312" w:hAnsi="仿宋" w:hint="eastAsia"/>
          <w:kern w:val="0"/>
          <w:szCs w:val="32"/>
        </w:rPr>
        <w:t>小额贷款公司、融资担保公司、典当行、融资租赁公司、</w:t>
      </w:r>
      <w:proofErr w:type="gramStart"/>
      <w:r w:rsidR="00742B3D" w:rsidRPr="00FB0B83">
        <w:rPr>
          <w:rFonts w:ascii="仿宋_GB2312" w:hAnsi="仿宋" w:hint="eastAsia"/>
          <w:kern w:val="0"/>
          <w:szCs w:val="32"/>
        </w:rPr>
        <w:t>商业保理公司</w:t>
      </w:r>
      <w:proofErr w:type="gramEnd"/>
      <w:r w:rsidR="00742B3D" w:rsidRPr="00FB0B83">
        <w:rPr>
          <w:rFonts w:ascii="仿宋_GB2312" w:hAnsi="仿宋" w:hint="eastAsia"/>
          <w:kern w:val="0"/>
          <w:szCs w:val="32"/>
        </w:rPr>
        <w:t>、地方资产管理公司、区域性股权市场和地方各类交易场所、开展信用互助的农民专业合作社，以及法律、行政法规规定和国务院授权省人民政府监督管理的从事相关金融业务的其他组织。</w:t>
      </w:r>
      <w:r w:rsidRPr="00FB0B83">
        <w:rPr>
          <w:rFonts w:ascii="仿宋_GB2312" w:hAnsi="仿宋" w:hint="eastAsia"/>
          <w:kern w:val="0"/>
          <w:szCs w:val="32"/>
        </w:rPr>
        <w:t>实缴注册资本不低于1亿元（含），3年内年度区级财政贡献首次达到50万元（含）以上</w:t>
      </w:r>
      <w:proofErr w:type="gramStart"/>
      <w:r w:rsidRPr="00FB0B83">
        <w:rPr>
          <w:rFonts w:ascii="仿宋_GB2312" w:hAnsi="仿宋" w:hint="eastAsia"/>
          <w:kern w:val="0"/>
          <w:szCs w:val="32"/>
        </w:rPr>
        <w:t>且业务</w:t>
      </w:r>
      <w:proofErr w:type="gramEnd"/>
      <w:r w:rsidRPr="00FB0B83">
        <w:rPr>
          <w:rFonts w:ascii="仿宋_GB2312" w:hAnsi="仿宋" w:hint="eastAsia"/>
          <w:kern w:val="0"/>
          <w:szCs w:val="32"/>
        </w:rPr>
        <w:t>发展良好的，按实缴注册资本0.5%给予奖励，最高不超过200万元。奖励资金分三年兑付，</w:t>
      </w:r>
      <w:r w:rsidRPr="00FB0B83">
        <w:rPr>
          <w:rFonts w:ascii="仿宋_GB2312" w:hAnsi="宋体" w:hint="eastAsia"/>
          <w:kern w:val="0"/>
          <w:szCs w:val="32"/>
        </w:rPr>
        <w:t>自落户后第一个完整会计年度起</w:t>
      </w:r>
      <w:r w:rsidRPr="00FB0B83">
        <w:rPr>
          <w:rFonts w:ascii="仿宋_GB2312" w:hAnsi="仿宋" w:hint="eastAsia"/>
          <w:kern w:val="0"/>
          <w:szCs w:val="32"/>
        </w:rPr>
        <w:t>3年内分别兑付30%、30%、40%</w:t>
      </w:r>
      <w:r w:rsidRPr="00FB0B83">
        <w:rPr>
          <w:rFonts w:ascii="仿宋_GB2312" w:hAnsi="仿宋" w:hint="eastAsia"/>
          <w:szCs w:val="32"/>
        </w:rPr>
        <w:t>。</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二</w:t>
      </w:r>
      <w:r w:rsidRPr="00FB0B83">
        <w:rPr>
          <w:rFonts w:ascii="仿宋_GB2312" w:hAnsi="仿宋" w:hint="eastAsia"/>
          <w:kern w:val="0"/>
          <w:szCs w:val="32"/>
        </w:rPr>
        <w:t>）上述地方金融企业在区内购买自用办公用房</w:t>
      </w:r>
      <w:r w:rsidRPr="00FB0B83">
        <w:rPr>
          <w:rFonts w:ascii="仿宋_GB2312" w:hint="eastAsia"/>
          <w:szCs w:val="32"/>
        </w:rPr>
        <w:t>500平方米（含）以上</w:t>
      </w:r>
      <w:r w:rsidRPr="00FB0B83">
        <w:rPr>
          <w:rFonts w:ascii="仿宋_GB2312" w:hAnsi="仿宋" w:hint="eastAsia"/>
          <w:kern w:val="0"/>
          <w:szCs w:val="32"/>
        </w:rPr>
        <w:t>，按建筑面积每平方米给予300元的补贴，最高不超过100万元，分三年平均到位，三年内不得对外租售；在区内租赁自用办公用房</w:t>
      </w:r>
      <w:r w:rsidRPr="00FB0B83">
        <w:rPr>
          <w:rFonts w:ascii="仿宋_GB2312" w:hint="eastAsia"/>
          <w:szCs w:val="32"/>
        </w:rPr>
        <w:t>300平方米（含）以上</w:t>
      </w:r>
      <w:r w:rsidRPr="00FB0B83">
        <w:rPr>
          <w:rFonts w:ascii="仿宋_GB2312" w:hAnsi="仿宋" w:hint="eastAsia"/>
          <w:kern w:val="0"/>
          <w:szCs w:val="32"/>
        </w:rPr>
        <w:t>的，连续3年按每年实际租金30%给予补贴，3年内不得对外转租，累计补贴不超过50万元。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三</w:t>
      </w:r>
      <w:r w:rsidRPr="00FB0B83">
        <w:rPr>
          <w:rFonts w:ascii="仿宋_GB2312" w:hAnsi="仿宋" w:hint="eastAsia"/>
          <w:kern w:val="0"/>
          <w:szCs w:val="32"/>
        </w:rPr>
        <w:t>）上述地方金融企业自落户后第一个完整会计年度起，</w:t>
      </w:r>
      <w:r w:rsidRPr="00FB0B83">
        <w:rPr>
          <w:rFonts w:ascii="仿宋_GB2312" w:hAnsi="仿宋" w:hint="eastAsia"/>
          <w:kern w:val="0"/>
          <w:szCs w:val="32"/>
        </w:rPr>
        <w:lastRenderedPageBreak/>
        <w:t>对其年度区级财政贡献，前2年给予全额奖励，后3年给予50%奖励。年度营业收入20亿元（含）以上或年度区级财政贡献200万元（含）以上的，自第一个完整会计年度起，对其年度区级财政贡献，前3年给予全额奖励，后2年给予50%奖励。</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四</w:t>
      </w:r>
      <w:r w:rsidRPr="00FB0B83">
        <w:rPr>
          <w:rFonts w:ascii="仿宋_GB2312" w:hAnsi="仿宋" w:hint="eastAsia"/>
          <w:kern w:val="0"/>
          <w:szCs w:val="32"/>
        </w:rPr>
        <w:t>）</w:t>
      </w:r>
      <w:r w:rsidRPr="00FB0B83">
        <w:rPr>
          <w:rFonts w:ascii="仿宋_GB2312" w:hAnsi="仿宋" w:hint="eastAsia"/>
          <w:bCs/>
          <w:kern w:val="0"/>
          <w:szCs w:val="32"/>
        </w:rPr>
        <w:t>对新设立或区外新引进的供应</w:t>
      </w:r>
      <w:proofErr w:type="gramStart"/>
      <w:r w:rsidRPr="00FB0B83">
        <w:rPr>
          <w:rFonts w:ascii="仿宋_GB2312" w:hAnsi="仿宋" w:hint="eastAsia"/>
          <w:bCs/>
          <w:kern w:val="0"/>
          <w:szCs w:val="32"/>
        </w:rPr>
        <w:t>链金融</w:t>
      </w:r>
      <w:proofErr w:type="gramEnd"/>
      <w:r w:rsidRPr="00FB0B83">
        <w:rPr>
          <w:rFonts w:ascii="仿宋_GB2312" w:hAnsi="仿宋" w:hint="eastAsia"/>
          <w:bCs/>
          <w:kern w:val="0"/>
          <w:szCs w:val="32"/>
        </w:rPr>
        <w:t>企业、投资公司等，实缴注册资本不低于1亿元（含），</w:t>
      </w:r>
      <w:r w:rsidRPr="00FB0B83">
        <w:rPr>
          <w:rFonts w:ascii="仿宋_GB2312" w:hAnsi="仿宋" w:hint="eastAsia"/>
          <w:kern w:val="0"/>
          <w:szCs w:val="32"/>
        </w:rPr>
        <w:t>3年内年度区级财政贡献首次达到50万元（含）以上</w:t>
      </w:r>
      <w:proofErr w:type="gramStart"/>
      <w:r w:rsidRPr="00FB0B83">
        <w:rPr>
          <w:rFonts w:ascii="仿宋_GB2312" w:hAnsi="仿宋" w:hint="eastAsia"/>
          <w:bCs/>
          <w:kern w:val="0"/>
          <w:szCs w:val="32"/>
        </w:rPr>
        <w:t>且业务</w:t>
      </w:r>
      <w:proofErr w:type="gramEnd"/>
      <w:r w:rsidRPr="00FB0B83">
        <w:rPr>
          <w:rFonts w:ascii="仿宋_GB2312" w:hAnsi="仿宋" w:hint="eastAsia"/>
          <w:bCs/>
          <w:kern w:val="0"/>
          <w:szCs w:val="32"/>
        </w:rPr>
        <w:t>发展良好的，可参照上述地方金融组织有关条款给予奖励。</w:t>
      </w:r>
    </w:p>
    <w:p w:rsidR="00010296" w:rsidRPr="00FB0B83" w:rsidRDefault="00000000">
      <w:pPr>
        <w:shd w:val="clear" w:color="auto" w:fill="FFFFFF"/>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六、加快发展金融中介机构</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一</w:t>
      </w:r>
      <w:r w:rsidRPr="00FB0B83">
        <w:rPr>
          <w:rFonts w:ascii="仿宋_GB2312" w:hAnsi="仿宋" w:hint="eastAsia"/>
          <w:kern w:val="0"/>
          <w:szCs w:val="32"/>
        </w:rPr>
        <w:t>）</w:t>
      </w:r>
      <w:r w:rsidRPr="00FB0B83">
        <w:rPr>
          <w:rFonts w:ascii="仿宋_GB2312" w:hAnsi="仿宋" w:hint="eastAsia"/>
          <w:szCs w:val="32"/>
        </w:rPr>
        <w:t>对新设立或区外新引进的，具有独立法人资格的从事证券期货相关业务的资产评估机构、在银行间债券市场和交易所债券市场开展债券评级业务的信用评级机构，律师事务所，会计师事务所等金融中介服务机构及其</w:t>
      </w:r>
      <w:r w:rsidR="00C30F04" w:rsidRPr="00FB0B83">
        <w:rPr>
          <w:rFonts w:ascii="仿宋_GB2312" w:hAnsi="仿宋" w:hint="eastAsia"/>
          <w:szCs w:val="32"/>
        </w:rPr>
        <w:t>省级或区域</w:t>
      </w:r>
      <w:r w:rsidRPr="00FB0B83">
        <w:rPr>
          <w:rFonts w:ascii="仿宋_GB2312" w:hAnsi="仿宋" w:hint="eastAsia"/>
          <w:szCs w:val="32"/>
        </w:rPr>
        <w:t>分支机构，自落户后第一个完整会计年度起，3年内</w:t>
      </w:r>
      <w:r w:rsidRPr="00FB0B83">
        <w:rPr>
          <w:rFonts w:ascii="仿宋_GB2312" w:hAnsi="仿宋" w:hint="eastAsia"/>
          <w:kern w:val="0"/>
          <w:szCs w:val="32"/>
        </w:rPr>
        <w:t>年度区级财政贡献</w:t>
      </w:r>
      <w:r w:rsidRPr="00FB0B83">
        <w:rPr>
          <w:rFonts w:ascii="仿宋_GB2312" w:hAnsi="仿宋" w:hint="eastAsia"/>
          <w:szCs w:val="32"/>
        </w:rPr>
        <w:t>首次达到50万元（含）以上的，</w:t>
      </w:r>
      <w:r w:rsidRPr="00FB0B83">
        <w:rPr>
          <w:rFonts w:ascii="仿宋_GB2312" w:hAnsi="仿宋" w:hint="eastAsia"/>
          <w:kern w:val="0"/>
          <w:szCs w:val="32"/>
        </w:rPr>
        <w:t>按当年度区级财政贡献50%给予一次性奖励，最高不超过1</w:t>
      </w:r>
      <w:r w:rsidRPr="00FB0B83">
        <w:rPr>
          <w:rFonts w:ascii="仿宋_GB2312" w:hAnsi="仿宋"/>
          <w:kern w:val="0"/>
          <w:szCs w:val="32"/>
        </w:rPr>
        <w:t>00</w:t>
      </w:r>
      <w:r w:rsidRPr="00FB0B83">
        <w:rPr>
          <w:rFonts w:ascii="仿宋_GB2312" w:hAnsi="仿宋" w:hint="eastAsia"/>
          <w:kern w:val="0"/>
          <w:szCs w:val="32"/>
        </w:rPr>
        <w:t>万元。</w:t>
      </w:r>
    </w:p>
    <w:p w:rsidR="00010296" w:rsidRPr="00FB0B83" w:rsidRDefault="00000000">
      <w:pPr>
        <w:shd w:val="clear" w:color="auto" w:fill="FFFFFF"/>
        <w:spacing w:line="560" w:lineRule="exact"/>
        <w:ind w:firstLineChars="200" w:firstLine="640"/>
        <w:rPr>
          <w:rFonts w:ascii="仿宋_GB2312" w:hAnsi="仿宋"/>
          <w:szCs w:val="32"/>
        </w:rPr>
      </w:pPr>
      <w:r w:rsidRPr="00FB0B83">
        <w:rPr>
          <w:rFonts w:ascii="仿宋_GB2312" w:hAnsi="仿宋" w:hint="eastAsia"/>
          <w:szCs w:val="32"/>
        </w:rPr>
        <w:t>对新设立或区外新引进的国际高端金融中介服务机构</w:t>
      </w:r>
      <w:r w:rsidR="0020088A" w:rsidRPr="00FB0B83">
        <w:rPr>
          <w:rFonts w:ascii="仿宋_GB2312" w:hAnsi="仿宋" w:hint="eastAsia"/>
          <w:szCs w:val="32"/>
        </w:rPr>
        <w:t>省级或区域</w:t>
      </w:r>
      <w:r w:rsidRPr="00FB0B83">
        <w:rPr>
          <w:rFonts w:ascii="仿宋_GB2312" w:hAnsi="仿宋" w:hint="eastAsia"/>
          <w:szCs w:val="32"/>
        </w:rPr>
        <w:t>分支机构，给予一次性奖励200万元；对新设立或区外新引进的国内高端金融中介服务机构</w:t>
      </w:r>
      <w:r w:rsidR="001D080B" w:rsidRPr="00FB0B83">
        <w:rPr>
          <w:rFonts w:ascii="仿宋_GB2312" w:hAnsi="仿宋" w:hint="eastAsia"/>
          <w:szCs w:val="32"/>
        </w:rPr>
        <w:t>省级或区域</w:t>
      </w:r>
      <w:r w:rsidRPr="00FB0B83">
        <w:rPr>
          <w:rFonts w:ascii="仿宋_GB2312" w:hAnsi="仿宋" w:hint="eastAsia"/>
          <w:szCs w:val="32"/>
        </w:rPr>
        <w:t>分支机构，给予一次性奖励100万元。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二</w:t>
      </w:r>
      <w:r w:rsidRPr="00FB0B83">
        <w:rPr>
          <w:rFonts w:ascii="仿宋_GB2312" w:hAnsi="仿宋" w:hint="eastAsia"/>
          <w:kern w:val="0"/>
          <w:szCs w:val="32"/>
        </w:rPr>
        <w:t>）</w:t>
      </w:r>
      <w:r w:rsidRPr="00FB0B83">
        <w:rPr>
          <w:rFonts w:ascii="仿宋_GB2312" w:hAnsi="仿宋" w:hint="eastAsia"/>
          <w:szCs w:val="32"/>
        </w:rPr>
        <w:t>上述金融中介服务机构及其</w:t>
      </w:r>
      <w:r w:rsidR="00B20B31" w:rsidRPr="00FB0B83">
        <w:rPr>
          <w:rFonts w:ascii="仿宋_GB2312" w:hAnsi="仿宋" w:hint="eastAsia"/>
          <w:szCs w:val="32"/>
        </w:rPr>
        <w:t>省级或区域</w:t>
      </w:r>
      <w:r w:rsidRPr="00FB0B83">
        <w:rPr>
          <w:rFonts w:ascii="仿宋_GB2312" w:hAnsi="仿宋" w:hint="eastAsia"/>
          <w:szCs w:val="32"/>
        </w:rPr>
        <w:t>分支机构在区内购买自用办公用房500平方米（含）以上，按建筑面积每</w:t>
      </w:r>
      <w:r w:rsidRPr="00FB0B83">
        <w:rPr>
          <w:rFonts w:ascii="仿宋_GB2312" w:hAnsi="仿宋" w:hint="eastAsia"/>
          <w:szCs w:val="32"/>
        </w:rPr>
        <w:lastRenderedPageBreak/>
        <w:t>平方米给予300元的补贴，最高不超过100万元，</w:t>
      </w:r>
      <w:r w:rsidRPr="00FB0B83">
        <w:rPr>
          <w:rFonts w:ascii="仿宋_GB2312" w:hAnsi="仿宋" w:hint="eastAsia"/>
          <w:kern w:val="0"/>
          <w:szCs w:val="32"/>
        </w:rPr>
        <w:t>分三年平均到位，三年内不得对外租售；</w:t>
      </w:r>
      <w:r w:rsidRPr="00FB0B83">
        <w:rPr>
          <w:rFonts w:ascii="仿宋_GB2312" w:hAnsi="仿宋" w:hint="eastAsia"/>
          <w:szCs w:val="32"/>
        </w:rPr>
        <w:t>在区内租赁自用办公用房300平方米（含）以上的，</w:t>
      </w:r>
      <w:r w:rsidRPr="00FB0B83">
        <w:rPr>
          <w:rFonts w:ascii="仿宋_GB2312" w:hAnsi="仿宋" w:hint="eastAsia"/>
          <w:kern w:val="0"/>
          <w:szCs w:val="32"/>
        </w:rPr>
        <w:t>连续3年按每年实际租金</w:t>
      </w:r>
      <w:r w:rsidRPr="00FB0B83">
        <w:rPr>
          <w:rFonts w:ascii="仿宋_GB2312" w:hAnsi="仿宋" w:hint="eastAsia"/>
          <w:szCs w:val="32"/>
        </w:rPr>
        <w:t>30%给予补贴，</w:t>
      </w:r>
      <w:r w:rsidRPr="00FB0B83">
        <w:rPr>
          <w:rFonts w:ascii="仿宋_GB2312" w:hAnsi="仿宋" w:hint="eastAsia"/>
          <w:kern w:val="0"/>
          <w:szCs w:val="32"/>
        </w:rPr>
        <w:t>3年内不得对外转租，</w:t>
      </w:r>
      <w:r w:rsidRPr="00FB0B83">
        <w:rPr>
          <w:rFonts w:ascii="仿宋_GB2312" w:hAnsi="仿宋" w:hint="eastAsia"/>
          <w:szCs w:val="32"/>
        </w:rPr>
        <w:t>累计补贴不超过50万元。</w:t>
      </w:r>
    </w:p>
    <w:p w:rsidR="00010296" w:rsidRPr="00FB0B83" w:rsidRDefault="00000000">
      <w:pPr>
        <w:shd w:val="clear" w:color="auto" w:fill="FFFFFF"/>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三</w:t>
      </w:r>
      <w:r w:rsidRPr="00FB0B83">
        <w:rPr>
          <w:rFonts w:ascii="仿宋_GB2312" w:hAnsi="仿宋" w:hint="eastAsia"/>
          <w:kern w:val="0"/>
          <w:szCs w:val="32"/>
        </w:rPr>
        <w:t>）上述</w:t>
      </w:r>
      <w:r w:rsidRPr="00FB0B83">
        <w:rPr>
          <w:rFonts w:ascii="仿宋_GB2312" w:hAnsi="仿宋" w:hint="eastAsia"/>
          <w:szCs w:val="32"/>
        </w:rPr>
        <w:t>金融中介服务机构及其</w:t>
      </w:r>
      <w:r w:rsidR="00B20B31" w:rsidRPr="00FB0B83">
        <w:rPr>
          <w:rFonts w:ascii="仿宋_GB2312" w:hAnsi="仿宋" w:hint="eastAsia"/>
          <w:szCs w:val="32"/>
        </w:rPr>
        <w:t>省级或区域</w:t>
      </w:r>
      <w:r w:rsidRPr="00FB0B83">
        <w:rPr>
          <w:rFonts w:ascii="仿宋_GB2312" w:hAnsi="仿宋" w:hint="eastAsia"/>
          <w:szCs w:val="32"/>
        </w:rPr>
        <w:t>分支机构</w:t>
      </w:r>
      <w:r w:rsidRPr="00FB0B83">
        <w:rPr>
          <w:rFonts w:ascii="仿宋_GB2312" w:hAnsi="宋体" w:hint="eastAsia"/>
          <w:kern w:val="0"/>
          <w:szCs w:val="32"/>
        </w:rPr>
        <w:t>自落户后第一个完整会计年度起，</w:t>
      </w:r>
      <w:r w:rsidRPr="00FB0B83">
        <w:rPr>
          <w:rFonts w:ascii="仿宋_GB2312" w:hAnsi="仿宋" w:hint="eastAsia"/>
          <w:kern w:val="0"/>
          <w:szCs w:val="32"/>
        </w:rPr>
        <w:t>对其年度区级财政贡献，前2年给予全额奖励，后3年给予50%奖励。</w:t>
      </w:r>
      <w:r w:rsidRPr="00FB0B83">
        <w:rPr>
          <w:rFonts w:ascii="仿宋_GB2312" w:hAnsi="仿宋" w:hint="eastAsia"/>
          <w:szCs w:val="32"/>
        </w:rPr>
        <w:t>国际高端金融中介服务机构及其</w:t>
      </w:r>
      <w:r w:rsidR="00390CFF" w:rsidRPr="00FB0B83">
        <w:rPr>
          <w:rFonts w:ascii="仿宋_GB2312" w:hAnsi="仿宋" w:hint="eastAsia"/>
          <w:szCs w:val="32"/>
        </w:rPr>
        <w:t>省级或区域</w:t>
      </w:r>
      <w:r w:rsidRPr="00FB0B83">
        <w:rPr>
          <w:rFonts w:ascii="仿宋_GB2312" w:hAnsi="仿宋" w:hint="eastAsia"/>
          <w:szCs w:val="32"/>
        </w:rPr>
        <w:t>分支机构，</w:t>
      </w:r>
      <w:r w:rsidRPr="00FB0B83">
        <w:rPr>
          <w:rFonts w:ascii="仿宋_GB2312" w:hAnsi="仿宋" w:hint="eastAsia"/>
          <w:kern w:val="0"/>
          <w:szCs w:val="32"/>
        </w:rPr>
        <w:t>对其年度区级财政贡献给予连续5年全额奖励。</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七、鼓励机构引进高端人才</w:t>
      </w:r>
    </w:p>
    <w:p w:rsidR="00010296" w:rsidRPr="00FB0B83" w:rsidRDefault="00000000">
      <w:pPr>
        <w:pStyle w:val="13"/>
        <w:spacing w:line="560" w:lineRule="exact"/>
        <w:ind w:firstLineChars="200" w:firstLine="640"/>
        <w:jc w:val="both"/>
        <w:rPr>
          <w:rFonts w:ascii="仿宋_GB2312" w:hAnsi="仿宋"/>
          <w:szCs w:val="32"/>
        </w:rPr>
      </w:pPr>
      <w:r w:rsidRPr="00FB0B83">
        <w:rPr>
          <w:rFonts w:ascii="仿宋_GB2312" w:hAnsi="仿宋" w:hint="eastAsia"/>
          <w:szCs w:val="32"/>
        </w:rPr>
        <w:t>（</w:t>
      </w:r>
      <w:r w:rsidR="00E37A47" w:rsidRPr="00FB0B83">
        <w:rPr>
          <w:rFonts w:ascii="仿宋_GB2312" w:hAnsi="仿宋" w:hint="eastAsia"/>
          <w:szCs w:val="32"/>
        </w:rPr>
        <w:t>一</w:t>
      </w:r>
      <w:r w:rsidRPr="00FB0B83">
        <w:rPr>
          <w:rFonts w:ascii="仿宋_GB2312" w:hAnsi="仿宋" w:hint="eastAsia"/>
          <w:szCs w:val="32"/>
        </w:rPr>
        <w:t>）</w:t>
      </w:r>
      <w:r w:rsidRPr="00FB0B83">
        <w:rPr>
          <w:rFonts w:ascii="仿宋_GB2312" w:hAnsi="仿宋" w:hint="eastAsia"/>
          <w:kern w:val="0"/>
          <w:szCs w:val="32"/>
        </w:rPr>
        <w:t>对符合本政策范围内的金融机</w:t>
      </w:r>
      <w:r w:rsidRPr="00FB0B83">
        <w:rPr>
          <w:rFonts w:ascii="仿宋_GB2312" w:hAnsi="仿宋" w:hint="eastAsia"/>
          <w:szCs w:val="32"/>
        </w:rPr>
        <w:t>构和企业（除</w:t>
      </w:r>
      <w:r w:rsidR="00BC0000" w:rsidRPr="00FB0B83">
        <w:rPr>
          <w:rFonts w:ascii="仿宋_GB2312" w:hAnsi="仿宋" w:hint="eastAsia"/>
          <w:szCs w:val="32"/>
        </w:rPr>
        <w:t>新设立或区外新引进的</w:t>
      </w:r>
      <w:r w:rsidR="00A50D43" w:rsidRPr="00FB0B83">
        <w:rPr>
          <w:rFonts w:ascii="仿宋_GB2312" w:hAnsi="仿宋" w:hint="eastAsia"/>
          <w:szCs w:val="32"/>
        </w:rPr>
        <w:t>金融机构和企业及</w:t>
      </w:r>
      <w:r w:rsidRPr="00FB0B83">
        <w:rPr>
          <w:rFonts w:ascii="仿宋_GB2312" w:hAnsi="仿宋" w:hint="eastAsia"/>
          <w:szCs w:val="32"/>
        </w:rPr>
        <w:t>仍在享受原政策的金融机构和企业），</w:t>
      </w:r>
      <w:r w:rsidRPr="00FB0B83">
        <w:rPr>
          <w:rFonts w:ascii="仿宋_GB2312" w:hAnsi="仿宋" w:hint="eastAsia"/>
          <w:kern w:val="0"/>
          <w:szCs w:val="32"/>
        </w:rPr>
        <w:t>每年按其年度区级财政</w:t>
      </w:r>
      <w:proofErr w:type="gramStart"/>
      <w:r w:rsidRPr="00FB0B83">
        <w:rPr>
          <w:rFonts w:ascii="仿宋_GB2312" w:hAnsi="仿宋" w:hint="eastAsia"/>
          <w:kern w:val="0"/>
          <w:szCs w:val="32"/>
        </w:rPr>
        <w:t>贡献较</w:t>
      </w:r>
      <w:proofErr w:type="gramEnd"/>
      <w:r w:rsidRPr="00FB0B83">
        <w:rPr>
          <w:rFonts w:ascii="仿宋_GB2312" w:hAnsi="仿宋" w:hint="eastAsia"/>
          <w:kern w:val="0"/>
          <w:szCs w:val="32"/>
        </w:rPr>
        <w:t>上年度增量部分的50%，最高不超过200万元。上述奖励可用于企业运营发展、高层管理人才、团队奖励和支持乡村振兴、扶贫捐助等。</w:t>
      </w:r>
    </w:p>
    <w:p w:rsidR="00010296" w:rsidRPr="00FB0B83" w:rsidRDefault="00000000">
      <w:pPr>
        <w:pStyle w:val="13"/>
        <w:ind w:firstLineChars="200" w:firstLine="640"/>
        <w:jc w:val="both"/>
        <w:rPr>
          <w:rFonts w:ascii="仿宋_GB2312" w:hAnsi="仿宋"/>
          <w:szCs w:val="32"/>
        </w:rPr>
      </w:pPr>
      <w:r w:rsidRPr="00FB0B83">
        <w:rPr>
          <w:rFonts w:ascii="仿宋_GB2312" w:hAnsi="仿宋" w:hint="eastAsia"/>
          <w:szCs w:val="32"/>
        </w:rPr>
        <w:t>（二）对符合本政策范围的</w:t>
      </w:r>
      <w:r w:rsidRPr="00FB0B83">
        <w:rPr>
          <w:rFonts w:ascii="仿宋_GB2312" w:hAnsi="仿宋" w:hint="eastAsia"/>
          <w:kern w:val="0"/>
          <w:szCs w:val="32"/>
        </w:rPr>
        <w:t>金融机构和企业</w:t>
      </w:r>
      <w:r w:rsidR="008E4658" w:rsidRPr="00FB0B83">
        <w:rPr>
          <w:rFonts w:ascii="仿宋_GB2312" w:hAnsi="仿宋" w:hint="eastAsia"/>
          <w:kern w:val="0"/>
          <w:szCs w:val="32"/>
        </w:rPr>
        <w:t>（除仍在享受原政策的金融机构和企业）</w:t>
      </w:r>
      <w:r w:rsidRPr="00FB0B83">
        <w:rPr>
          <w:rFonts w:ascii="仿宋_GB2312" w:hAnsi="仿宋" w:hint="eastAsia"/>
          <w:szCs w:val="32"/>
        </w:rPr>
        <w:t>，年度个人所得税区级</w:t>
      </w:r>
      <w:r w:rsidR="00C05C5E" w:rsidRPr="00FB0B83">
        <w:rPr>
          <w:rFonts w:ascii="仿宋_GB2312" w:hAnsi="仿宋" w:hint="eastAsia"/>
          <w:szCs w:val="32"/>
        </w:rPr>
        <w:t>财政贡献</w:t>
      </w:r>
      <w:r w:rsidRPr="00FB0B83">
        <w:rPr>
          <w:rFonts w:ascii="仿宋_GB2312" w:hAnsi="仿宋" w:hint="eastAsia"/>
          <w:szCs w:val="32"/>
        </w:rPr>
        <w:t>50万元（含）以上的，</w:t>
      </w:r>
      <w:r w:rsidRPr="00FB0B83">
        <w:rPr>
          <w:rFonts w:ascii="仿宋_GB2312" w:hAnsi="仿宋" w:hint="eastAsia"/>
          <w:kern w:val="0"/>
          <w:szCs w:val="32"/>
        </w:rPr>
        <w:t>给予其个人所得税区级</w:t>
      </w:r>
      <w:r w:rsidR="00C05C5E" w:rsidRPr="00FB0B83">
        <w:rPr>
          <w:rFonts w:ascii="仿宋_GB2312" w:hAnsi="仿宋" w:hint="eastAsia"/>
          <w:kern w:val="0"/>
          <w:szCs w:val="32"/>
        </w:rPr>
        <w:t>财政贡献</w:t>
      </w:r>
      <w:r w:rsidRPr="00FB0B83">
        <w:rPr>
          <w:rFonts w:ascii="仿宋_GB2312" w:hAnsi="仿宋"/>
          <w:kern w:val="0"/>
          <w:szCs w:val="32"/>
        </w:rPr>
        <w:t>50%</w:t>
      </w:r>
      <w:r w:rsidRPr="00FB0B83">
        <w:rPr>
          <w:rFonts w:ascii="仿宋_GB2312" w:hAnsi="仿宋" w:hint="eastAsia"/>
          <w:kern w:val="0"/>
          <w:szCs w:val="32"/>
        </w:rPr>
        <w:t>奖励，最高不超过</w:t>
      </w:r>
      <w:r w:rsidRPr="00FB0B83">
        <w:rPr>
          <w:rFonts w:ascii="仿宋_GB2312" w:hAnsi="仿宋"/>
          <w:kern w:val="0"/>
          <w:szCs w:val="32"/>
        </w:rPr>
        <w:t>100</w:t>
      </w:r>
      <w:r w:rsidRPr="00FB0B83">
        <w:rPr>
          <w:rFonts w:ascii="仿宋_GB2312" w:hAnsi="仿宋" w:hint="eastAsia"/>
          <w:kern w:val="0"/>
          <w:szCs w:val="32"/>
        </w:rPr>
        <w:t>万元，上述奖励可用于高层管理人才、团队奖励和支持乡村振兴、扶贫捐助等。</w:t>
      </w:r>
    </w:p>
    <w:p w:rsidR="00010296" w:rsidRPr="00FB0B83" w:rsidRDefault="00000000">
      <w:pPr>
        <w:pStyle w:val="1b"/>
        <w:spacing w:line="560" w:lineRule="exact"/>
        <w:ind w:firstLine="640"/>
        <w:rPr>
          <w:rFonts w:ascii="仿宋_GB2312" w:eastAsia="仿宋_GB2312" w:hAnsi="仿宋"/>
          <w:kern w:val="0"/>
          <w:sz w:val="32"/>
          <w:szCs w:val="32"/>
        </w:rPr>
      </w:pPr>
      <w:r w:rsidRPr="00FB0B83">
        <w:rPr>
          <w:rFonts w:ascii="仿宋_GB2312" w:eastAsia="仿宋_GB2312" w:hAnsi="仿宋" w:hint="eastAsia"/>
          <w:kern w:val="0"/>
          <w:sz w:val="32"/>
          <w:szCs w:val="32"/>
        </w:rPr>
        <w:t>（三）对符合本政策的新设立和区外新引进的金融机构和企业享受的落户奖励和经营奖励可用于企业运营发展、高层管</w:t>
      </w:r>
      <w:r w:rsidRPr="00FB0B83">
        <w:rPr>
          <w:rFonts w:ascii="仿宋_GB2312" w:eastAsia="仿宋_GB2312" w:hAnsi="仿宋" w:hint="eastAsia"/>
          <w:kern w:val="0"/>
          <w:sz w:val="32"/>
          <w:szCs w:val="32"/>
        </w:rPr>
        <w:lastRenderedPageBreak/>
        <w:t>理人才、团队奖励和支持乡村振兴、扶贫捐助等</w:t>
      </w:r>
      <w:r w:rsidRPr="00FB0B83">
        <w:rPr>
          <w:rFonts w:ascii="仿宋_GB2312" w:eastAsia="仿宋_GB2312" w:hAnsi="微软雅黑" w:hint="eastAsia"/>
          <w:kern w:val="0"/>
          <w:sz w:val="32"/>
          <w:szCs w:val="32"/>
          <w:shd w:val="clear" w:color="auto" w:fill="FFFFFF"/>
        </w:rPr>
        <w:t>。</w:t>
      </w:r>
    </w:p>
    <w:p w:rsidR="00010296" w:rsidRPr="00FB0B83" w:rsidRDefault="00000000">
      <w:pPr>
        <w:pStyle w:val="13"/>
        <w:spacing w:line="560" w:lineRule="exact"/>
        <w:ind w:firstLineChars="200" w:firstLine="640"/>
        <w:jc w:val="both"/>
        <w:rPr>
          <w:rFonts w:ascii="仿宋_GB2312" w:hAnsi="仿宋"/>
          <w:kern w:val="0"/>
          <w:szCs w:val="32"/>
        </w:rPr>
      </w:pPr>
      <w:r w:rsidRPr="00FB0B83">
        <w:rPr>
          <w:rFonts w:ascii="仿宋_GB2312" w:hAnsi="仿宋" w:hint="eastAsia"/>
          <w:kern w:val="0"/>
          <w:szCs w:val="32"/>
        </w:rPr>
        <w:t>（四）对符合本政策的金融机构和企业</w:t>
      </w:r>
      <w:r w:rsidR="008E4658" w:rsidRPr="00FB0B83">
        <w:rPr>
          <w:rFonts w:ascii="仿宋_GB2312" w:hAnsi="仿宋" w:hint="eastAsia"/>
          <w:kern w:val="0"/>
          <w:szCs w:val="32"/>
        </w:rPr>
        <w:t>（除仍在享受原政策的金融机构和企业）</w:t>
      </w:r>
      <w:r w:rsidRPr="00FB0B83">
        <w:rPr>
          <w:rFonts w:ascii="仿宋_GB2312" w:hAnsi="仿宋" w:hint="eastAsia"/>
          <w:kern w:val="0"/>
          <w:szCs w:val="32"/>
        </w:rPr>
        <w:t>的</w:t>
      </w:r>
      <w:r w:rsidRPr="00FB0B83">
        <w:rPr>
          <w:rFonts w:ascii="仿宋_GB2312" w:hAnsi="微软雅黑" w:hint="eastAsia"/>
          <w:kern w:val="0"/>
          <w:szCs w:val="32"/>
          <w:shd w:val="clear" w:color="auto" w:fill="FFFFFF"/>
        </w:rPr>
        <w:t>高层管理人才、团队</w:t>
      </w:r>
      <w:r w:rsidRPr="00FB0B83">
        <w:rPr>
          <w:rFonts w:ascii="仿宋_GB2312" w:hAnsi="仿宋" w:hint="eastAsia"/>
          <w:kern w:val="0"/>
          <w:szCs w:val="32"/>
        </w:rPr>
        <w:t>在</w:t>
      </w:r>
      <w:proofErr w:type="gramStart"/>
      <w:r w:rsidRPr="00FB0B83">
        <w:rPr>
          <w:rFonts w:ascii="仿宋_GB2312" w:hAnsi="仿宋" w:hint="eastAsia"/>
          <w:kern w:val="0"/>
          <w:szCs w:val="32"/>
        </w:rPr>
        <w:t>红谷滩</w:t>
      </w:r>
      <w:proofErr w:type="gramEnd"/>
      <w:r w:rsidRPr="00FB0B83">
        <w:rPr>
          <w:rFonts w:ascii="仿宋_GB2312" w:hAnsi="仿宋" w:hint="eastAsia"/>
          <w:kern w:val="0"/>
          <w:szCs w:val="32"/>
        </w:rPr>
        <w:t>区自购住房的，按购房款（不含税费）的5%给予补贴，每人补贴最高不超过10万元。</w:t>
      </w:r>
      <w:r w:rsidRPr="00FB0B83">
        <w:rPr>
          <w:rFonts w:ascii="仿宋_GB2312" w:hAnsi="宋体" w:hint="eastAsia"/>
          <w:kern w:val="0"/>
          <w:szCs w:val="32"/>
        </w:rPr>
        <w:t>对其</w:t>
      </w:r>
      <w:r w:rsidRPr="00FB0B83">
        <w:rPr>
          <w:rFonts w:ascii="仿宋_GB2312" w:hAnsi="仿宋" w:hint="eastAsia"/>
          <w:kern w:val="0"/>
          <w:szCs w:val="32"/>
        </w:rPr>
        <w:t>年度区级财政贡献</w:t>
      </w:r>
      <w:r w:rsidRPr="00FB0B83">
        <w:rPr>
          <w:rFonts w:ascii="仿宋_GB2312" w:hAnsi="仿宋"/>
          <w:kern w:val="0"/>
          <w:szCs w:val="32"/>
        </w:rPr>
        <w:t>50</w:t>
      </w:r>
      <w:r w:rsidRPr="00FB0B83">
        <w:rPr>
          <w:rFonts w:ascii="仿宋_GB2312" w:hAnsi="仿宋" w:hint="eastAsia"/>
          <w:kern w:val="0"/>
          <w:szCs w:val="32"/>
        </w:rPr>
        <w:t>万元（含）以上的可申报1名，年度区级财政贡献每增加50万元增加1名，每年每家金融机构和企业申报人数累计不超过</w:t>
      </w:r>
      <w:r w:rsidRPr="00FB0B83">
        <w:rPr>
          <w:rFonts w:ascii="仿宋_GB2312" w:hAnsi="仿宋"/>
          <w:kern w:val="0"/>
          <w:szCs w:val="32"/>
        </w:rPr>
        <w:t>10</w:t>
      </w:r>
      <w:r w:rsidRPr="00FB0B83">
        <w:rPr>
          <w:rFonts w:ascii="仿宋_GB2312" w:hAnsi="仿宋" w:hint="eastAsia"/>
          <w:kern w:val="0"/>
          <w:szCs w:val="32"/>
        </w:rPr>
        <w:t>名（含）。对于省外新引进的本人或配偶为江西籍的高层管理人才购房的，不受上述名额限制。</w:t>
      </w:r>
    </w:p>
    <w:p w:rsidR="00010296" w:rsidRPr="00FB0B83" w:rsidRDefault="00000000">
      <w:pPr>
        <w:pStyle w:val="13"/>
        <w:spacing w:line="560" w:lineRule="exact"/>
        <w:ind w:firstLineChars="200" w:firstLine="640"/>
        <w:jc w:val="both"/>
        <w:rPr>
          <w:rFonts w:ascii="仿宋_GB2312" w:hAnsi="仿宋"/>
          <w:kern w:val="0"/>
          <w:szCs w:val="32"/>
        </w:rPr>
      </w:pPr>
      <w:r w:rsidRPr="00FB0B83">
        <w:rPr>
          <w:rFonts w:ascii="仿宋_GB2312" w:hAnsi="仿宋" w:hint="eastAsia"/>
          <w:kern w:val="0"/>
          <w:szCs w:val="32"/>
        </w:rPr>
        <w:t>（五）在有关法律规定的范围内，区公安、人力资源社会保障、教育等部门要为金融机构</w:t>
      </w:r>
      <w:r w:rsidRPr="00FB0B83">
        <w:rPr>
          <w:rFonts w:ascii="仿宋_GB2312" w:hAnsi="微软雅黑" w:hint="eastAsia"/>
          <w:kern w:val="0"/>
          <w:szCs w:val="32"/>
          <w:shd w:val="clear" w:color="auto" w:fill="FFFFFF"/>
        </w:rPr>
        <w:t>高层管理人才、团队</w:t>
      </w:r>
      <w:r w:rsidRPr="00FB0B83">
        <w:rPr>
          <w:rFonts w:ascii="仿宋_GB2312" w:hAnsi="仿宋" w:hint="eastAsia"/>
          <w:kern w:val="0"/>
          <w:szCs w:val="32"/>
        </w:rPr>
        <w:t>在区落户、家属随迁、子女就学等提供便利条件。</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八、支持金融服务创新发展</w:t>
      </w:r>
    </w:p>
    <w:p w:rsidR="00010296" w:rsidRPr="00FB0B83" w:rsidRDefault="00000000">
      <w:pPr>
        <w:pStyle w:val="1b"/>
        <w:spacing w:line="560" w:lineRule="exact"/>
        <w:ind w:firstLine="640"/>
        <w:rPr>
          <w:rFonts w:ascii="仿宋_GB2312" w:eastAsia="仿宋_GB2312" w:hAnsi="仿宋"/>
          <w:kern w:val="0"/>
          <w:sz w:val="32"/>
          <w:szCs w:val="32"/>
        </w:rPr>
      </w:pPr>
      <w:r w:rsidRPr="00FB0B83">
        <w:rPr>
          <w:rFonts w:ascii="仿宋_GB2312" w:eastAsia="仿宋_GB2312" w:hAnsi="仿宋" w:hint="eastAsia"/>
          <w:kern w:val="0"/>
          <w:sz w:val="32"/>
          <w:szCs w:val="32"/>
        </w:rPr>
        <w:t>（</w:t>
      </w:r>
      <w:r w:rsidR="00E37A47" w:rsidRPr="00FB0B83">
        <w:rPr>
          <w:rFonts w:ascii="仿宋_GB2312" w:eastAsia="仿宋_GB2312" w:hAnsi="仿宋" w:hint="eastAsia"/>
          <w:kern w:val="0"/>
          <w:sz w:val="32"/>
          <w:szCs w:val="32"/>
        </w:rPr>
        <w:t>一</w:t>
      </w:r>
      <w:r w:rsidRPr="00FB0B83">
        <w:rPr>
          <w:rFonts w:ascii="仿宋_GB2312" w:eastAsia="仿宋_GB2312" w:hAnsi="仿宋" w:hint="eastAsia"/>
          <w:kern w:val="0"/>
          <w:sz w:val="32"/>
          <w:szCs w:val="32"/>
        </w:rPr>
        <w:t>）对中央驻</w:t>
      </w:r>
      <w:proofErr w:type="gramStart"/>
      <w:r w:rsidRPr="00FB0B83">
        <w:rPr>
          <w:rFonts w:ascii="仿宋_GB2312" w:eastAsia="仿宋_GB2312" w:hAnsi="仿宋" w:hint="eastAsia"/>
          <w:kern w:val="0"/>
          <w:sz w:val="32"/>
          <w:szCs w:val="32"/>
        </w:rPr>
        <w:t>赣金融</w:t>
      </w:r>
      <w:proofErr w:type="gramEnd"/>
      <w:r w:rsidRPr="00FB0B83">
        <w:rPr>
          <w:rFonts w:ascii="仿宋_GB2312" w:eastAsia="仿宋_GB2312" w:hAnsi="仿宋" w:hint="eastAsia"/>
          <w:kern w:val="0"/>
          <w:sz w:val="32"/>
          <w:szCs w:val="32"/>
        </w:rPr>
        <w:t>监管机构搬迁入驻</w:t>
      </w:r>
      <w:proofErr w:type="gramStart"/>
      <w:r w:rsidRPr="00FB0B83">
        <w:rPr>
          <w:rFonts w:ascii="仿宋_GB2312" w:eastAsia="仿宋_GB2312" w:hAnsi="仿宋" w:hint="eastAsia"/>
          <w:kern w:val="0"/>
          <w:sz w:val="32"/>
          <w:szCs w:val="32"/>
        </w:rPr>
        <w:t>红谷滩</w:t>
      </w:r>
      <w:proofErr w:type="gramEnd"/>
      <w:r w:rsidRPr="00FB0B83">
        <w:rPr>
          <w:rFonts w:ascii="仿宋_GB2312" w:eastAsia="仿宋_GB2312" w:hAnsi="仿宋" w:hint="eastAsia"/>
          <w:kern w:val="0"/>
          <w:sz w:val="32"/>
          <w:szCs w:val="32"/>
        </w:rPr>
        <w:t>区的，给予一次性补贴200万元。对中央驻</w:t>
      </w:r>
      <w:proofErr w:type="gramStart"/>
      <w:r w:rsidRPr="00FB0B83">
        <w:rPr>
          <w:rFonts w:ascii="仿宋_GB2312" w:eastAsia="仿宋_GB2312" w:hAnsi="仿宋" w:hint="eastAsia"/>
          <w:kern w:val="0"/>
          <w:sz w:val="32"/>
          <w:szCs w:val="32"/>
        </w:rPr>
        <w:t>赣金融</w:t>
      </w:r>
      <w:proofErr w:type="gramEnd"/>
      <w:r w:rsidRPr="00FB0B83">
        <w:rPr>
          <w:rFonts w:ascii="仿宋_GB2312" w:eastAsia="仿宋_GB2312" w:hAnsi="仿宋" w:hint="eastAsia"/>
          <w:kern w:val="0"/>
          <w:sz w:val="32"/>
          <w:szCs w:val="32"/>
        </w:rPr>
        <w:t>监管机构在支持</w:t>
      </w:r>
      <w:proofErr w:type="gramStart"/>
      <w:r w:rsidRPr="00FB0B83">
        <w:rPr>
          <w:rFonts w:ascii="仿宋_GB2312" w:eastAsia="仿宋_GB2312" w:hAnsi="仿宋" w:hint="eastAsia"/>
          <w:kern w:val="0"/>
          <w:sz w:val="32"/>
          <w:szCs w:val="32"/>
        </w:rPr>
        <w:t>红谷滩</w:t>
      </w:r>
      <w:proofErr w:type="gramEnd"/>
      <w:r w:rsidRPr="00FB0B83">
        <w:rPr>
          <w:rFonts w:ascii="仿宋_GB2312" w:eastAsia="仿宋_GB2312" w:hAnsi="仿宋" w:hint="eastAsia"/>
          <w:kern w:val="0"/>
          <w:sz w:val="32"/>
          <w:szCs w:val="32"/>
        </w:rPr>
        <w:t>区争取国家重大政策支持、改革完善金融体制机制、重大金融产业项目和金融资源引进等方面做出重大创新和突出贡献的给予一次性奖励，累计奖励金额最高不超过200万元。</w:t>
      </w:r>
    </w:p>
    <w:p w:rsidR="00010296" w:rsidRPr="00FB0B83" w:rsidRDefault="00000000">
      <w:pPr>
        <w:spacing w:line="560" w:lineRule="exact"/>
        <w:ind w:firstLineChars="200" w:firstLine="640"/>
        <w:rPr>
          <w:rFonts w:ascii="仿宋_GB2312" w:hAnsi="仿宋"/>
          <w:szCs w:val="32"/>
        </w:rPr>
      </w:pPr>
      <w:r w:rsidRPr="00FB0B83">
        <w:rPr>
          <w:rFonts w:ascii="仿宋_GB2312" w:hAnsi="仿宋" w:hint="eastAsia"/>
          <w:szCs w:val="32"/>
        </w:rPr>
        <w:t>（二）</w:t>
      </w:r>
      <w:proofErr w:type="gramStart"/>
      <w:r w:rsidRPr="00FB0B83">
        <w:rPr>
          <w:rFonts w:ascii="仿宋_GB2312" w:hAnsi="仿宋" w:hint="eastAsia"/>
          <w:szCs w:val="32"/>
        </w:rPr>
        <w:t>红谷滩</w:t>
      </w:r>
      <w:proofErr w:type="gramEnd"/>
      <w:r w:rsidRPr="00FB0B83">
        <w:rPr>
          <w:rFonts w:ascii="仿宋_GB2312" w:hAnsi="仿宋" w:hint="eastAsia"/>
          <w:szCs w:val="32"/>
        </w:rPr>
        <w:t>区每年安排不超过3</w:t>
      </w:r>
      <w:r w:rsidRPr="00FB0B83">
        <w:rPr>
          <w:rFonts w:ascii="仿宋_GB2312" w:hAnsi="仿宋"/>
          <w:szCs w:val="32"/>
        </w:rPr>
        <w:t>00</w:t>
      </w:r>
      <w:r w:rsidRPr="00FB0B83">
        <w:rPr>
          <w:rFonts w:ascii="仿宋_GB2312" w:hAnsi="仿宋" w:hint="eastAsia"/>
          <w:szCs w:val="32"/>
        </w:rPr>
        <w:t>万元的</w:t>
      </w:r>
      <w:r w:rsidRPr="00FB0B83">
        <w:rPr>
          <w:rFonts w:ascii="仿宋_GB2312" w:hAnsi="仿宋"/>
          <w:szCs w:val="32"/>
        </w:rPr>
        <w:t>决策咨询研究课题</w:t>
      </w:r>
      <w:r w:rsidRPr="00FB0B83">
        <w:rPr>
          <w:rFonts w:ascii="仿宋_GB2312" w:hAnsi="仿宋" w:hint="eastAsia"/>
          <w:szCs w:val="32"/>
        </w:rPr>
        <w:t>经费，用于推动省内外科研院所、研究咨询机构、金融机构等为</w:t>
      </w:r>
      <w:proofErr w:type="gramStart"/>
      <w:r w:rsidRPr="00FB0B83">
        <w:rPr>
          <w:rFonts w:ascii="仿宋_GB2312" w:hAnsi="仿宋"/>
          <w:szCs w:val="32"/>
        </w:rPr>
        <w:t>红谷滩</w:t>
      </w:r>
      <w:proofErr w:type="gramEnd"/>
      <w:r w:rsidRPr="00FB0B83">
        <w:rPr>
          <w:rFonts w:ascii="仿宋_GB2312" w:hAnsi="仿宋" w:hint="eastAsia"/>
          <w:szCs w:val="32"/>
        </w:rPr>
        <w:t>区</w:t>
      </w:r>
      <w:r w:rsidRPr="00FB0B83">
        <w:rPr>
          <w:rFonts w:ascii="仿宋_GB2312" w:hAnsi="仿宋"/>
          <w:szCs w:val="32"/>
        </w:rPr>
        <w:t>构建区域金融中心核心承载区</w:t>
      </w:r>
      <w:r w:rsidRPr="00FB0B83">
        <w:rPr>
          <w:rFonts w:ascii="仿宋_GB2312" w:hAnsi="仿宋" w:hint="eastAsia"/>
          <w:szCs w:val="32"/>
        </w:rPr>
        <w:t>提供智力支持。</w:t>
      </w:r>
    </w:p>
    <w:p w:rsidR="00010296" w:rsidRPr="00FB0B83" w:rsidRDefault="00000000">
      <w:pPr>
        <w:spacing w:line="560" w:lineRule="exact"/>
        <w:ind w:firstLineChars="200" w:firstLine="640"/>
        <w:rPr>
          <w:rFonts w:ascii="仿宋_GB2312" w:hAnsi="仿宋"/>
          <w:szCs w:val="32"/>
        </w:rPr>
      </w:pPr>
      <w:r w:rsidRPr="00FB0B83">
        <w:rPr>
          <w:rFonts w:ascii="仿宋_GB2312" w:hAnsi="仿宋" w:hint="eastAsia"/>
          <w:szCs w:val="32"/>
        </w:rPr>
        <w:t>（</w:t>
      </w:r>
      <w:r w:rsidR="00E37A47" w:rsidRPr="00FB0B83">
        <w:rPr>
          <w:rFonts w:ascii="仿宋_GB2312" w:hAnsi="仿宋" w:hint="eastAsia"/>
          <w:szCs w:val="32"/>
        </w:rPr>
        <w:t>三</w:t>
      </w:r>
      <w:r w:rsidRPr="00FB0B83">
        <w:rPr>
          <w:rFonts w:ascii="仿宋_GB2312" w:hAnsi="仿宋" w:hint="eastAsia"/>
          <w:szCs w:val="32"/>
        </w:rPr>
        <w:t>）</w:t>
      </w:r>
      <w:r w:rsidRPr="00FB0B83">
        <w:rPr>
          <w:rFonts w:ascii="仿宋_GB2312" w:hAnsi="仿宋"/>
          <w:szCs w:val="32"/>
        </w:rPr>
        <w:t>鼓励各类金融机构、企业和中介服务机构以商招商，</w:t>
      </w:r>
      <w:r w:rsidRPr="00FB0B83">
        <w:rPr>
          <w:rFonts w:ascii="仿宋_GB2312" w:hAnsi="仿宋"/>
          <w:szCs w:val="32"/>
        </w:rPr>
        <w:lastRenderedPageBreak/>
        <w:t>对积极提供有效招商线索，为</w:t>
      </w:r>
      <w:proofErr w:type="gramStart"/>
      <w:r w:rsidRPr="00FB0B83">
        <w:rPr>
          <w:rFonts w:ascii="仿宋_GB2312" w:hAnsi="仿宋"/>
          <w:szCs w:val="32"/>
        </w:rPr>
        <w:t>红谷滩</w:t>
      </w:r>
      <w:proofErr w:type="gramEnd"/>
      <w:r w:rsidRPr="00FB0B83">
        <w:rPr>
          <w:rFonts w:ascii="仿宋_GB2312" w:hAnsi="仿宋" w:hint="eastAsia"/>
          <w:szCs w:val="32"/>
        </w:rPr>
        <w:t>区招引</w:t>
      </w:r>
      <w:r w:rsidRPr="00FB0B83">
        <w:rPr>
          <w:rFonts w:ascii="仿宋_GB2312" w:hAnsi="仿宋"/>
          <w:szCs w:val="32"/>
        </w:rPr>
        <w:t>各类金融机构</w:t>
      </w:r>
      <w:r w:rsidR="00490F41" w:rsidRPr="00FB0B83">
        <w:rPr>
          <w:rFonts w:ascii="仿宋_GB2312" w:hAnsi="仿宋" w:hint="eastAsia"/>
          <w:szCs w:val="32"/>
        </w:rPr>
        <w:t>、地方金融组织</w:t>
      </w:r>
      <w:r w:rsidR="00CC0D24" w:rsidRPr="00FB0B83">
        <w:rPr>
          <w:rFonts w:ascii="仿宋_GB2312" w:hAnsi="仿宋" w:hint="eastAsia"/>
          <w:szCs w:val="32"/>
        </w:rPr>
        <w:t>及优质企业</w:t>
      </w:r>
      <w:r w:rsidR="00490F41" w:rsidRPr="00FB0B83">
        <w:rPr>
          <w:rFonts w:ascii="仿宋_GB2312" w:hAnsi="仿宋" w:hint="eastAsia"/>
          <w:szCs w:val="32"/>
        </w:rPr>
        <w:t>等</w:t>
      </w:r>
      <w:proofErr w:type="gramStart"/>
      <w:r w:rsidRPr="00FB0B83">
        <w:rPr>
          <w:rFonts w:ascii="仿宋_GB2312" w:hAnsi="仿宋"/>
          <w:szCs w:val="32"/>
        </w:rPr>
        <w:t>作出</w:t>
      </w:r>
      <w:proofErr w:type="gramEnd"/>
      <w:r w:rsidRPr="00FB0B83">
        <w:rPr>
          <w:rFonts w:ascii="仿宋_GB2312" w:hAnsi="仿宋"/>
          <w:szCs w:val="32"/>
        </w:rPr>
        <w:t>重大贡献、发挥关键作用</w:t>
      </w:r>
      <w:r w:rsidR="000D4FBA" w:rsidRPr="00FB0B83">
        <w:rPr>
          <w:rFonts w:ascii="仿宋_GB2312" w:hAnsi="仿宋" w:hint="eastAsia"/>
          <w:szCs w:val="32"/>
        </w:rPr>
        <w:t>的</w:t>
      </w:r>
      <w:r w:rsidRPr="00FB0B83">
        <w:rPr>
          <w:rFonts w:ascii="仿宋_GB2312" w:hAnsi="仿宋"/>
          <w:szCs w:val="32"/>
        </w:rPr>
        <w:t>，按新</w:t>
      </w:r>
      <w:r w:rsidRPr="00FB0B83">
        <w:rPr>
          <w:rFonts w:ascii="仿宋_GB2312" w:hAnsi="仿宋" w:hint="eastAsia"/>
          <w:szCs w:val="32"/>
        </w:rPr>
        <w:t>招引</w:t>
      </w:r>
      <w:r w:rsidRPr="00FB0B83">
        <w:rPr>
          <w:rFonts w:ascii="仿宋_GB2312" w:hAnsi="仿宋"/>
          <w:szCs w:val="32"/>
        </w:rPr>
        <w:t>金融机构</w:t>
      </w:r>
      <w:r w:rsidR="000D4FBA" w:rsidRPr="00FB0B83">
        <w:rPr>
          <w:rFonts w:ascii="仿宋_GB2312" w:hAnsi="仿宋" w:hint="eastAsia"/>
          <w:szCs w:val="32"/>
        </w:rPr>
        <w:t>或企业</w:t>
      </w:r>
      <w:r w:rsidRPr="00FB0B83">
        <w:rPr>
          <w:rFonts w:ascii="仿宋_GB2312" w:hAnsi="仿宋"/>
          <w:szCs w:val="32"/>
        </w:rPr>
        <w:t>第一个会计年度</w:t>
      </w:r>
      <w:r w:rsidRPr="00FB0B83">
        <w:rPr>
          <w:rFonts w:ascii="仿宋_GB2312" w:hAnsi="仿宋" w:hint="eastAsia"/>
          <w:kern w:val="0"/>
          <w:szCs w:val="32"/>
        </w:rPr>
        <w:t>区级财政贡献</w:t>
      </w:r>
      <w:r w:rsidRPr="00FB0B83">
        <w:rPr>
          <w:rFonts w:ascii="仿宋_GB2312" w:hAnsi="仿宋"/>
          <w:szCs w:val="32"/>
        </w:rPr>
        <w:t>10%奖励。</w:t>
      </w:r>
      <w:r w:rsidRPr="00FB0B83">
        <w:rPr>
          <w:rFonts w:ascii="仿宋_GB2312" w:hAnsi="仿宋" w:hint="eastAsia"/>
          <w:szCs w:val="32"/>
        </w:rPr>
        <w:t>单个项目奖励金额最高不超过100万元。</w:t>
      </w:r>
    </w:p>
    <w:p w:rsidR="00010296" w:rsidRPr="00FB0B83" w:rsidRDefault="00000000">
      <w:pPr>
        <w:spacing w:line="560" w:lineRule="exact"/>
        <w:ind w:firstLineChars="200" w:firstLine="640"/>
        <w:rPr>
          <w:rFonts w:ascii="黑体" w:eastAsia="黑体" w:hAnsi="黑体"/>
          <w:bCs/>
          <w:kern w:val="0"/>
          <w:szCs w:val="32"/>
        </w:rPr>
      </w:pPr>
      <w:r w:rsidRPr="00FB0B83">
        <w:rPr>
          <w:rFonts w:ascii="黑体" w:eastAsia="黑体" w:hAnsi="黑体" w:hint="eastAsia"/>
          <w:bCs/>
          <w:kern w:val="0"/>
          <w:szCs w:val="32"/>
        </w:rPr>
        <w:t>九、其他事项</w:t>
      </w:r>
    </w:p>
    <w:p w:rsidR="00010296" w:rsidRPr="00FB0B83" w:rsidRDefault="00000000">
      <w:pPr>
        <w:pStyle w:val="1b"/>
        <w:spacing w:line="560" w:lineRule="exact"/>
        <w:ind w:firstLine="640"/>
        <w:rPr>
          <w:rFonts w:ascii="仿宋_GB2312" w:eastAsia="仿宋_GB2312" w:hAnsi="仿宋"/>
          <w:kern w:val="0"/>
          <w:sz w:val="32"/>
          <w:szCs w:val="32"/>
        </w:rPr>
      </w:pPr>
      <w:r w:rsidRPr="00FB0B83">
        <w:rPr>
          <w:rFonts w:ascii="仿宋_GB2312" w:eastAsia="仿宋_GB2312" w:hAnsi="仿宋" w:hint="eastAsia"/>
          <w:kern w:val="0"/>
          <w:sz w:val="32"/>
          <w:szCs w:val="32"/>
        </w:rPr>
        <w:t>（</w:t>
      </w:r>
      <w:r w:rsidR="00E37A47" w:rsidRPr="00FB0B83">
        <w:rPr>
          <w:rFonts w:ascii="仿宋_GB2312" w:eastAsia="仿宋_GB2312" w:hAnsi="仿宋" w:hint="eastAsia"/>
          <w:kern w:val="0"/>
          <w:sz w:val="32"/>
          <w:szCs w:val="32"/>
        </w:rPr>
        <w:t>一</w:t>
      </w:r>
      <w:r w:rsidRPr="00FB0B83">
        <w:rPr>
          <w:rFonts w:ascii="仿宋_GB2312" w:eastAsia="仿宋_GB2312" w:hAnsi="仿宋" w:hint="eastAsia"/>
          <w:kern w:val="0"/>
          <w:sz w:val="32"/>
          <w:szCs w:val="32"/>
        </w:rPr>
        <w:t>）对</w:t>
      </w:r>
      <w:r w:rsidRPr="00FB0B83">
        <w:rPr>
          <w:rFonts w:ascii="仿宋_GB2312" w:eastAsia="仿宋_GB2312" w:hint="eastAsia"/>
          <w:sz w:val="32"/>
          <w:szCs w:val="32"/>
        </w:rPr>
        <w:t>区域金融中心建设具有特殊重大影响，</w:t>
      </w:r>
      <w:r w:rsidRPr="00FB0B83">
        <w:rPr>
          <w:rFonts w:ascii="仿宋_GB2312" w:eastAsia="仿宋_GB2312" w:hAnsi="仿宋" w:hint="eastAsia"/>
          <w:kern w:val="0"/>
          <w:sz w:val="32"/>
          <w:szCs w:val="32"/>
        </w:rPr>
        <w:t>符合红谷滩区金融产业发展定位、具有行业引领效应、国内外品牌效应的金融机构和企业</w:t>
      </w:r>
      <w:r w:rsidR="002662DE" w:rsidRPr="00FB0B83">
        <w:rPr>
          <w:rFonts w:ascii="仿宋_GB2312" w:eastAsia="仿宋_GB2312" w:hAnsi="仿宋" w:hint="eastAsia"/>
          <w:kern w:val="0"/>
          <w:sz w:val="32"/>
          <w:szCs w:val="32"/>
        </w:rPr>
        <w:t>；</w:t>
      </w:r>
      <w:r w:rsidRPr="00FB0B83">
        <w:rPr>
          <w:rFonts w:ascii="仿宋_GB2312" w:eastAsia="仿宋_GB2312" w:hAnsi="仿宋" w:hint="eastAsia"/>
          <w:kern w:val="0"/>
          <w:sz w:val="32"/>
          <w:szCs w:val="32"/>
        </w:rPr>
        <w:t>实缴注册资本金超过1</w:t>
      </w:r>
      <w:r w:rsidRPr="00FB0B83">
        <w:rPr>
          <w:rFonts w:ascii="仿宋_GB2312" w:eastAsia="仿宋_GB2312" w:hAnsi="仿宋"/>
          <w:kern w:val="0"/>
          <w:sz w:val="32"/>
          <w:szCs w:val="32"/>
        </w:rPr>
        <w:t>5</w:t>
      </w:r>
      <w:r w:rsidRPr="00FB0B83">
        <w:rPr>
          <w:rFonts w:ascii="仿宋_GB2312" w:eastAsia="仿宋_GB2312" w:hAnsi="仿宋" w:hint="eastAsia"/>
          <w:kern w:val="0"/>
          <w:sz w:val="32"/>
          <w:szCs w:val="32"/>
        </w:rPr>
        <w:t>亿元的金融机构和企业</w:t>
      </w:r>
      <w:r w:rsidR="002662DE" w:rsidRPr="00FB0B83">
        <w:rPr>
          <w:rFonts w:ascii="仿宋_GB2312" w:eastAsia="仿宋_GB2312" w:hAnsi="仿宋" w:hint="eastAsia"/>
          <w:kern w:val="0"/>
          <w:sz w:val="32"/>
          <w:szCs w:val="32"/>
        </w:rPr>
        <w:t>；</w:t>
      </w:r>
      <w:r w:rsidRPr="00FB0B83">
        <w:rPr>
          <w:rFonts w:ascii="仿宋_GB2312" w:eastAsia="仿宋_GB2312" w:hAnsi="仿宋" w:hint="eastAsia"/>
          <w:kern w:val="0"/>
          <w:sz w:val="32"/>
          <w:szCs w:val="32"/>
        </w:rPr>
        <w:t>实际募集资金50亿元（含）以上的公募基金，实行“一事一议”给予相应奖励，</w:t>
      </w:r>
      <w:r w:rsidRPr="00FB0B83">
        <w:rPr>
          <w:rFonts w:ascii="仿宋_GB2312" w:eastAsia="仿宋_GB2312" w:hAnsi="仿宋" w:hint="eastAsia"/>
          <w:sz w:val="32"/>
          <w:szCs w:val="32"/>
        </w:rPr>
        <w:t>“一事一议”政策与本政策及区内其他同类政策不重复享受。</w:t>
      </w:r>
    </w:p>
    <w:p w:rsidR="00010296" w:rsidRPr="00FB0B83" w:rsidRDefault="00000000" w:rsidP="009245DC">
      <w:pPr>
        <w:spacing w:line="560" w:lineRule="exact"/>
        <w:ind w:firstLine="63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二</w:t>
      </w:r>
      <w:r w:rsidRPr="00FB0B83">
        <w:rPr>
          <w:rFonts w:ascii="仿宋_GB2312" w:hAnsi="仿宋" w:hint="eastAsia"/>
          <w:kern w:val="0"/>
          <w:szCs w:val="32"/>
        </w:rPr>
        <w:t>）</w:t>
      </w:r>
      <w:r w:rsidR="006D4AFC" w:rsidRPr="00FB0B83">
        <w:rPr>
          <w:rFonts w:ascii="仿宋_GB2312" w:hAnsi="仿宋" w:hint="eastAsia"/>
          <w:kern w:val="0"/>
          <w:szCs w:val="32"/>
        </w:rPr>
        <w:t>同一企业同时符合上级和区级同类型</w:t>
      </w:r>
      <w:proofErr w:type="gramStart"/>
      <w:r w:rsidR="006D4AFC" w:rsidRPr="00FB0B83">
        <w:rPr>
          <w:rFonts w:ascii="仿宋_GB2312" w:hAnsi="仿宋" w:hint="eastAsia"/>
          <w:kern w:val="0"/>
          <w:szCs w:val="32"/>
        </w:rPr>
        <w:t>资金奖补</w:t>
      </w:r>
      <w:proofErr w:type="gramEnd"/>
      <w:r w:rsidR="006D4AFC" w:rsidRPr="00FB0B83">
        <w:rPr>
          <w:rFonts w:ascii="仿宋_GB2312" w:hAnsi="仿宋" w:hint="eastAsia"/>
          <w:kern w:val="0"/>
          <w:szCs w:val="32"/>
        </w:rPr>
        <w:t>条件，按照就高不就低、只享受一次原则执行</w:t>
      </w:r>
      <w:r w:rsidRPr="00FB0B83">
        <w:rPr>
          <w:rFonts w:ascii="仿宋_GB2312" w:hAnsi="仿宋" w:hint="eastAsia"/>
          <w:kern w:val="0"/>
          <w:szCs w:val="32"/>
        </w:rPr>
        <w:t>；</w:t>
      </w:r>
      <w:r w:rsidRPr="00FB0B83">
        <w:rPr>
          <w:rFonts w:ascii="仿宋_GB2312" w:hint="eastAsia"/>
          <w:szCs w:val="32"/>
        </w:rPr>
        <w:t>获得本政策奖励的涉税支出由相应的金融机构、企业或个人承担。</w:t>
      </w:r>
    </w:p>
    <w:p w:rsidR="00010296" w:rsidRPr="00FB0B83" w:rsidRDefault="00000000">
      <w:pPr>
        <w:ind w:firstLineChars="200" w:firstLine="640"/>
        <w:rPr>
          <w:rFonts w:ascii="仿宋_GB2312" w:hAnsi="仿宋"/>
          <w:kern w:val="0"/>
          <w:szCs w:val="32"/>
        </w:rPr>
      </w:pPr>
      <w:r w:rsidRPr="00FB0B83">
        <w:rPr>
          <w:rFonts w:ascii="仿宋_GB2312" w:hAnsi="仿宋" w:hint="eastAsia"/>
          <w:kern w:val="0"/>
          <w:szCs w:val="32"/>
        </w:rPr>
        <w:t>（三）享受优惠政策的相关主体须提供真实有效的申报材料，获得奖励或补助</w:t>
      </w:r>
      <w:r w:rsidR="001D4C73" w:rsidRPr="00FB0B83">
        <w:rPr>
          <w:rFonts w:ascii="仿宋_GB2312" w:hAnsi="仿宋" w:hint="eastAsia"/>
          <w:kern w:val="0"/>
          <w:szCs w:val="32"/>
        </w:rPr>
        <w:t>的</w:t>
      </w:r>
      <w:r w:rsidRPr="00FB0B83">
        <w:rPr>
          <w:rFonts w:ascii="仿宋_GB2312" w:hAnsi="仿宋" w:hint="eastAsia"/>
          <w:kern w:val="0"/>
          <w:szCs w:val="32"/>
        </w:rPr>
        <w:t>企业工商、税务、统计关系不</w:t>
      </w:r>
      <w:r w:rsidR="00973C36" w:rsidRPr="00FB0B83">
        <w:rPr>
          <w:rFonts w:ascii="仿宋_GB2312" w:hAnsi="仿宋" w:hint="eastAsia"/>
          <w:kern w:val="0"/>
          <w:szCs w:val="32"/>
        </w:rPr>
        <w:t>得</w:t>
      </w:r>
      <w:r w:rsidRPr="00FB0B83">
        <w:rPr>
          <w:rFonts w:ascii="仿宋_GB2312" w:hAnsi="仿宋" w:hint="eastAsia"/>
          <w:kern w:val="0"/>
          <w:szCs w:val="32"/>
        </w:rPr>
        <w:t>迁出</w:t>
      </w:r>
      <w:proofErr w:type="gramStart"/>
      <w:r w:rsidRPr="00FB0B83">
        <w:rPr>
          <w:rFonts w:ascii="仿宋_GB2312" w:hAnsi="仿宋" w:hint="eastAsia"/>
          <w:kern w:val="0"/>
          <w:szCs w:val="32"/>
        </w:rPr>
        <w:t>红谷滩</w:t>
      </w:r>
      <w:proofErr w:type="gramEnd"/>
      <w:r w:rsidRPr="00FB0B83">
        <w:rPr>
          <w:rFonts w:ascii="仿宋_GB2312" w:hAnsi="仿宋" w:hint="eastAsia"/>
          <w:kern w:val="0"/>
          <w:szCs w:val="32"/>
        </w:rPr>
        <w:t>区，否则应退回全部奖励资金并按照其享受奖励或补贴时点的全国银行间同业拆借中心公布的贷款市场报价利率（LPR）为基准支付利息。对通过弄虚作假骗取扶持资金的，除追缴全部奖励和补助所得外，还将依法追究其法律责任。</w:t>
      </w:r>
    </w:p>
    <w:p w:rsidR="00010296" w:rsidRPr="00FB0B83" w:rsidRDefault="00000000">
      <w:pPr>
        <w:pStyle w:val="13"/>
        <w:spacing w:line="560" w:lineRule="exact"/>
        <w:ind w:firstLineChars="200" w:firstLine="640"/>
        <w:jc w:val="both"/>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四</w:t>
      </w:r>
      <w:r w:rsidRPr="00FB0B83">
        <w:rPr>
          <w:rFonts w:ascii="仿宋_GB2312" w:hAnsi="仿宋" w:hint="eastAsia"/>
          <w:kern w:val="0"/>
          <w:szCs w:val="32"/>
        </w:rPr>
        <w:t>）</w:t>
      </w:r>
      <w:r w:rsidRPr="00FB0B83">
        <w:rPr>
          <w:rFonts w:ascii="仿宋_GB2312" w:hAnsi="仿宋" w:hint="eastAsia"/>
          <w:szCs w:val="32"/>
        </w:rPr>
        <w:t>本政策自公布之日起施行。</w:t>
      </w:r>
      <w:r w:rsidR="006E1342" w:rsidRPr="00FB0B83">
        <w:rPr>
          <w:rFonts w:ascii="仿宋_GB2312" w:hAnsi="仿宋" w:hint="eastAsia"/>
          <w:szCs w:val="32"/>
        </w:rPr>
        <w:t>《红谷滩区进一步推进全省金融商务区建设的若干政策》（</w:t>
      </w:r>
      <w:proofErr w:type="gramStart"/>
      <w:r w:rsidR="006E1342" w:rsidRPr="00FB0B83">
        <w:rPr>
          <w:rFonts w:ascii="仿宋_GB2312" w:hAnsi="仿宋" w:hint="eastAsia"/>
          <w:szCs w:val="32"/>
        </w:rPr>
        <w:t>红谷府</w:t>
      </w:r>
      <w:proofErr w:type="gramEnd"/>
      <w:r w:rsidR="006E1342" w:rsidRPr="00FB0B83">
        <w:rPr>
          <w:rFonts w:ascii="仿宋_GB2312" w:hAnsi="仿宋" w:hint="eastAsia"/>
          <w:szCs w:val="32"/>
        </w:rPr>
        <w:t>发〔2</w:t>
      </w:r>
      <w:r w:rsidR="006E1342" w:rsidRPr="00FB0B83">
        <w:rPr>
          <w:rFonts w:ascii="仿宋_GB2312" w:hAnsi="仿宋"/>
          <w:szCs w:val="32"/>
        </w:rPr>
        <w:t>020</w:t>
      </w:r>
      <w:r w:rsidR="006E1342" w:rsidRPr="00FB0B83">
        <w:rPr>
          <w:rFonts w:ascii="仿宋_GB2312" w:hAnsi="仿宋" w:hint="eastAsia"/>
          <w:szCs w:val="32"/>
        </w:rPr>
        <w:t>〕1</w:t>
      </w:r>
      <w:r w:rsidR="006E1342" w:rsidRPr="00FB0B83">
        <w:rPr>
          <w:rFonts w:ascii="仿宋_GB2312" w:hAnsi="仿宋"/>
          <w:szCs w:val="32"/>
        </w:rPr>
        <w:t>5</w:t>
      </w:r>
      <w:r w:rsidR="006E1342" w:rsidRPr="00FB0B83">
        <w:rPr>
          <w:rFonts w:ascii="仿宋_GB2312" w:hAnsi="仿宋" w:hint="eastAsia"/>
          <w:szCs w:val="32"/>
        </w:rPr>
        <w:t>号）</w:t>
      </w:r>
      <w:r w:rsidR="006E1342" w:rsidRPr="00FB0B83">
        <w:rPr>
          <w:rFonts w:ascii="仿宋_GB2312" w:hAnsi="仿宋" w:hint="eastAsia"/>
          <w:szCs w:val="32"/>
        </w:rPr>
        <w:lastRenderedPageBreak/>
        <w:t>到期日至本政策施行</w:t>
      </w:r>
      <w:r w:rsidR="00A565AC" w:rsidRPr="00FB0B83">
        <w:rPr>
          <w:rFonts w:ascii="仿宋_GB2312" w:hAnsi="仿宋" w:hint="eastAsia"/>
          <w:szCs w:val="32"/>
        </w:rPr>
        <w:t>日期间，符合本政策规定的可参照本政策执行</w:t>
      </w:r>
      <w:r w:rsidR="006E1342" w:rsidRPr="00FB0B83">
        <w:rPr>
          <w:rFonts w:ascii="仿宋_GB2312" w:hAnsi="仿宋" w:hint="eastAsia"/>
          <w:szCs w:val="32"/>
        </w:rPr>
        <w:t>。</w:t>
      </w:r>
      <w:r w:rsidRPr="00FB0B83">
        <w:rPr>
          <w:rFonts w:ascii="仿宋_GB2312" w:hAnsi="仿宋" w:hint="eastAsia"/>
          <w:szCs w:val="32"/>
        </w:rPr>
        <w:t>本政策施行期间，相关法律法规、政策、社会及经济发展形势发生变化的，将根据实际情况予以评估并修订。</w:t>
      </w:r>
    </w:p>
    <w:p w:rsidR="00010296" w:rsidRPr="00FB0B83" w:rsidRDefault="00000000">
      <w:pPr>
        <w:pStyle w:val="13"/>
        <w:spacing w:line="560" w:lineRule="exact"/>
        <w:ind w:firstLineChars="200" w:firstLine="640"/>
        <w:jc w:val="both"/>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五</w:t>
      </w:r>
      <w:r w:rsidRPr="00FB0B83">
        <w:rPr>
          <w:rFonts w:ascii="仿宋_GB2312" w:hAnsi="仿宋" w:hint="eastAsia"/>
          <w:kern w:val="0"/>
          <w:szCs w:val="32"/>
        </w:rPr>
        <w:t>）对符合《红谷滩区进一步推进全省金融商务区建设的若干政策》（</w:t>
      </w:r>
      <w:proofErr w:type="gramStart"/>
      <w:r w:rsidRPr="00FB0B83">
        <w:rPr>
          <w:rFonts w:ascii="仿宋_GB2312" w:hAnsi="仿宋" w:hint="eastAsia"/>
          <w:kern w:val="0"/>
          <w:szCs w:val="32"/>
        </w:rPr>
        <w:t>红谷府</w:t>
      </w:r>
      <w:proofErr w:type="gramEnd"/>
      <w:r w:rsidRPr="00FB0B83">
        <w:rPr>
          <w:rFonts w:ascii="仿宋_GB2312" w:hAnsi="仿宋" w:hint="eastAsia"/>
          <w:kern w:val="0"/>
          <w:szCs w:val="32"/>
        </w:rPr>
        <w:t>发〔2</w:t>
      </w:r>
      <w:r w:rsidRPr="00FB0B83">
        <w:rPr>
          <w:rFonts w:ascii="仿宋_GB2312" w:hAnsi="仿宋"/>
          <w:kern w:val="0"/>
          <w:szCs w:val="32"/>
        </w:rPr>
        <w:t>020</w:t>
      </w:r>
      <w:r w:rsidRPr="00FB0B83">
        <w:rPr>
          <w:rFonts w:ascii="仿宋_GB2312" w:hAnsi="仿宋" w:hint="eastAsia"/>
          <w:kern w:val="0"/>
          <w:szCs w:val="32"/>
        </w:rPr>
        <w:t>〕1</w:t>
      </w:r>
      <w:r w:rsidRPr="00FB0B83">
        <w:rPr>
          <w:rFonts w:ascii="仿宋_GB2312" w:hAnsi="仿宋"/>
          <w:kern w:val="0"/>
          <w:szCs w:val="32"/>
        </w:rPr>
        <w:t>5</w:t>
      </w:r>
      <w:r w:rsidRPr="00FB0B83">
        <w:rPr>
          <w:rFonts w:ascii="仿宋_GB2312" w:hAnsi="仿宋" w:hint="eastAsia"/>
          <w:kern w:val="0"/>
          <w:szCs w:val="32"/>
        </w:rPr>
        <w:t>号）</w:t>
      </w:r>
      <w:r w:rsidR="00205DDD" w:rsidRPr="00FB0B83">
        <w:rPr>
          <w:rFonts w:ascii="仿宋_GB2312" w:hAnsi="仿宋" w:hint="eastAsia"/>
          <w:kern w:val="0"/>
          <w:szCs w:val="32"/>
        </w:rPr>
        <w:t>施行期间相关政策条件的</w:t>
      </w:r>
      <w:r w:rsidRPr="00FB0B83">
        <w:rPr>
          <w:rFonts w:ascii="仿宋_GB2312" w:hAnsi="仿宋" w:hint="eastAsia"/>
          <w:kern w:val="0"/>
          <w:szCs w:val="32"/>
        </w:rPr>
        <w:t>，</w:t>
      </w:r>
      <w:r w:rsidR="00604CCC" w:rsidRPr="00FB0B83">
        <w:rPr>
          <w:rFonts w:ascii="仿宋_GB2312" w:hAnsi="仿宋" w:hint="eastAsia"/>
          <w:kern w:val="0"/>
          <w:szCs w:val="32"/>
        </w:rPr>
        <w:t>但尚未完成政策兑现及申报的金融机构和企业，</w:t>
      </w:r>
      <w:r w:rsidRPr="00FB0B83">
        <w:rPr>
          <w:rFonts w:ascii="仿宋_GB2312" w:hAnsi="仿宋" w:hint="eastAsia"/>
          <w:kern w:val="0"/>
          <w:szCs w:val="32"/>
        </w:rPr>
        <w:t>按</w:t>
      </w:r>
      <w:r w:rsidR="00713A82" w:rsidRPr="00FB0B83">
        <w:rPr>
          <w:rFonts w:ascii="仿宋_GB2312" w:hAnsi="仿宋" w:hint="eastAsia"/>
          <w:kern w:val="0"/>
          <w:szCs w:val="32"/>
        </w:rPr>
        <w:t>《红谷滩区进一步推进全省金融商务区建设的若干政策》（</w:t>
      </w:r>
      <w:proofErr w:type="gramStart"/>
      <w:r w:rsidR="00713A82" w:rsidRPr="00FB0B83">
        <w:rPr>
          <w:rFonts w:ascii="仿宋_GB2312" w:hAnsi="仿宋" w:hint="eastAsia"/>
          <w:kern w:val="0"/>
          <w:szCs w:val="32"/>
        </w:rPr>
        <w:t>红谷府</w:t>
      </w:r>
      <w:proofErr w:type="gramEnd"/>
      <w:r w:rsidR="00713A82" w:rsidRPr="00FB0B83">
        <w:rPr>
          <w:rFonts w:ascii="仿宋_GB2312" w:hAnsi="仿宋" w:hint="eastAsia"/>
          <w:kern w:val="0"/>
          <w:szCs w:val="32"/>
        </w:rPr>
        <w:t>发〔2</w:t>
      </w:r>
      <w:r w:rsidR="00713A82" w:rsidRPr="00FB0B83">
        <w:rPr>
          <w:rFonts w:ascii="仿宋_GB2312" w:hAnsi="仿宋"/>
          <w:kern w:val="0"/>
          <w:szCs w:val="32"/>
        </w:rPr>
        <w:t>020</w:t>
      </w:r>
      <w:r w:rsidR="00713A82" w:rsidRPr="00FB0B83">
        <w:rPr>
          <w:rFonts w:ascii="仿宋_GB2312" w:hAnsi="仿宋" w:hint="eastAsia"/>
          <w:kern w:val="0"/>
          <w:szCs w:val="32"/>
        </w:rPr>
        <w:t>〕1</w:t>
      </w:r>
      <w:r w:rsidR="00713A82" w:rsidRPr="00FB0B83">
        <w:rPr>
          <w:rFonts w:ascii="仿宋_GB2312" w:hAnsi="仿宋"/>
          <w:kern w:val="0"/>
          <w:szCs w:val="32"/>
        </w:rPr>
        <w:t>5</w:t>
      </w:r>
      <w:r w:rsidR="00713A82" w:rsidRPr="00FB0B83">
        <w:rPr>
          <w:rFonts w:ascii="仿宋_GB2312" w:hAnsi="仿宋" w:hint="eastAsia"/>
          <w:kern w:val="0"/>
          <w:szCs w:val="32"/>
        </w:rPr>
        <w:t>号）</w:t>
      </w:r>
      <w:r w:rsidRPr="00FB0B83">
        <w:rPr>
          <w:rFonts w:ascii="仿宋_GB2312" w:hAnsi="仿宋" w:hint="eastAsia"/>
          <w:kern w:val="0"/>
          <w:szCs w:val="32"/>
        </w:rPr>
        <w:t>执行。</w:t>
      </w:r>
    </w:p>
    <w:p w:rsidR="00010296" w:rsidRPr="00FB0B83" w:rsidRDefault="00000000">
      <w:pPr>
        <w:spacing w:line="560" w:lineRule="exact"/>
        <w:ind w:firstLineChars="200" w:firstLine="640"/>
        <w:rPr>
          <w:rFonts w:ascii="仿宋_GB2312" w:hAnsi="仿宋"/>
          <w:kern w:val="0"/>
          <w:szCs w:val="32"/>
        </w:rPr>
      </w:pPr>
      <w:r w:rsidRPr="00FB0B83">
        <w:rPr>
          <w:rFonts w:ascii="仿宋_GB2312" w:hAnsi="仿宋" w:hint="eastAsia"/>
          <w:kern w:val="0"/>
          <w:szCs w:val="32"/>
        </w:rPr>
        <w:t>（</w:t>
      </w:r>
      <w:r w:rsidR="00E37A47" w:rsidRPr="00FB0B83">
        <w:rPr>
          <w:rFonts w:ascii="仿宋_GB2312" w:hAnsi="仿宋" w:hint="eastAsia"/>
          <w:kern w:val="0"/>
          <w:szCs w:val="32"/>
        </w:rPr>
        <w:t>六</w:t>
      </w:r>
      <w:r w:rsidRPr="00FB0B83">
        <w:rPr>
          <w:rFonts w:ascii="仿宋_GB2312" w:hAnsi="仿宋" w:hint="eastAsia"/>
          <w:kern w:val="0"/>
          <w:szCs w:val="32"/>
        </w:rPr>
        <w:t>）本政策由</w:t>
      </w:r>
      <w:proofErr w:type="gramStart"/>
      <w:r w:rsidRPr="00FB0B83">
        <w:rPr>
          <w:rFonts w:ascii="仿宋_GB2312" w:hAnsi="仿宋" w:hint="eastAsia"/>
          <w:kern w:val="0"/>
          <w:szCs w:val="32"/>
        </w:rPr>
        <w:t>红谷滩</w:t>
      </w:r>
      <w:proofErr w:type="gramEnd"/>
      <w:r w:rsidRPr="00FB0B83">
        <w:rPr>
          <w:rFonts w:ascii="仿宋_GB2312" w:hAnsi="仿宋" w:hint="eastAsia"/>
          <w:kern w:val="0"/>
          <w:szCs w:val="32"/>
        </w:rPr>
        <w:t>区人民政府负责解释。本政策申报指引另行制定。</w:t>
      </w:r>
    </w:p>
    <w:sectPr w:rsidR="00010296" w:rsidRPr="00FB0B83">
      <w:pgSz w:w="11906" w:h="16838"/>
      <w:pgMar w:top="2098" w:right="1474" w:bottom="1985" w:left="1588" w:header="851" w:footer="992" w:gutter="0"/>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1EE" w:rsidRDefault="00AA31EE" w:rsidP="00C05C5E">
      <w:r>
        <w:separator/>
      </w:r>
    </w:p>
  </w:endnote>
  <w:endnote w:type="continuationSeparator" w:id="0">
    <w:p w:rsidR="00AA31EE" w:rsidRDefault="00AA31EE" w:rsidP="00C0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1EE" w:rsidRDefault="00AA31EE" w:rsidP="00C05C5E">
      <w:r>
        <w:separator/>
      </w:r>
    </w:p>
  </w:footnote>
  <w:footnote w:type="continuationSeparator" w:id="0">
    <w:p w:rsidR="00AA31EE" w:rsidRDefault="00AA31EE" w:rsidP="00C05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3NmMzYWFlNDM2N2U2MTJmZGZjMzZlZjg3ODYxOGEifQ=="/>
  </w:docVars>
  <w:rsids>
    <w:rsidRoot w:val="006E3E44"/>
    <w:rsid w:val="0000177B"/>
    <w:rsid w:val="00010296"/>
    <w:rsid w:val="00026417"/>
    <w:rsid w:val="00027020"/>
    <w:rsid w:val="00055564"/>
    <w:rsid w:val="00062098"/>
    <w:rsid w:val="00070945"/>
    <w:rsid w:val="00084098"/>
    <w:rsid w:val="000C57DA"/>
    <w:rsid w:val="000C5A8B"/>
    <w:rsid w:val="000D4FBA"/>
    <w:rsid w:val="000F22FD"/>
    <w:rsid w:val="000F2869"/>
    <w:rsid w:val="0012296B"/>
    <w:rsid w:val="001764CC"/>
    <w:rsid w:val="001B295C"/>
    <w:rsid w:val="001D080B"/>
    <w:rsid w:val="001D0EAD"/>
    <w:rsid w:val="001D4C73"/>
    <w:rsid w:val="0020088A"/>
    <w:rsid w:val="00205DDD"/>
    <w:rsid w:val="00207A10"/>
    <w:rsid w:val="00223B07"/>
    <w:rsid w:val="0022725A"/>
    <w:rsid w:val="00243CB8"/>
    <w:rsid w:val="002662DE"/>
    <w:rsid w:val="0026799B"/>
    <w:rsid w:val="002846D9"/>
    <w:rsid w:val="002964E5"/>
    <w:rsid w:val="002A7347"/>
    <w:rsid w:val="002F0545"/>
    <w:rsid w:val="002F189D"/>
    <w:rsid w:val="00341A5E"/>
    <w:rsid w:val="00390CFF"/>
    <w:rsid w:val="003A5DF0"/>
    <w:rsid w:val="003B6C71"/>
    <w:rsid w:val="003F7012"/>
    <w:rsid w:val="004541E7"/>
    <w:rsid w:val="00462410"/>
    <w:rsid w:val="00476379"/>
    <w:rsid w:val="004769C4"/>
    <w:rsid w:val="00490F41"/>
    <w:rsid w:val="004914A7"/>
    <w:rsid w:val="004D3084"/>
    <w:rsid w:val="004D5384"/>
    <w:rsid w:val="004E6DE7"/>
    <w:rsid w:val="00523B4F"/>
    <w:rsid w:val="00535A9E"/>
    <w:rsid w:val="00541389"/>
    <w:rsid w:val="005717B6"/>
    <w:rsid w:val="00582D99"/>
    <w:rsid w:val="0058576F"/>
    <w:rsid w:val="005A4D91"/>
    <w:rsid w:val="005A63BC"/>
    <w:rsid w:val="005A794E"/>
    <w:rsid w:val="005D09A3"/>
    <w:rsid w:val="00601C52"/>
    <w:rsid w:val="00604CCC"/>
    <w:rsid w:val="006069A2"/>
    <w:rsid w:val="00641BDC"/>
    <w:rsid w:val="00653E0E"/>
    <w:rsid w:val="00662520"/>
    <w:rsid w:val="006752DB"/>
    <w:rsid w:val="00681E5C"/>
    <w:rsid w:val="006B02BA"/>
    <w:rsid w:val="006D4AFC"/>
    <w:rsid w:val="006E1342"/>
    <w:rsid w:val="006E152C"/>
    <w:rsid w:val="006E3E44"/>
    <w:rsid w:val="00713A55"/>
    <w:rsid w:val="00713A82"/>
    <w:rsid w:val="00714A8A"/>
    <w:rsid w:val="00717E0F"/>
    <w:rsid w:val="00742B3D"/>
    <w:rsid w:val="00754E14"/>
    <w:rsid w:val="007A08B3"/>
    <w:rsid w:val="007C31E9"/>
    <w:rsid w:val="007F3772"/>
    <w:rsid w:val="007F433B"/>
    <w:rsid w:val="00831845"/>
    <w:rsid w:val="00872842"/>
    <w:rsid w:val="00892BD9"/>
    <w:rsid w:val="008B2CF6"/>
    <w:rsid w:val="008E4658"/>
    <w:rsid w:val="008F06A4"/>
    <w:rsid w:val="008F674C"/>
    <w:rsid w:val="00921B9A"/>
    <w:rsid w:val="009245DC"/>
    <w:rsid w:val="00927B87"/>
    <w:rsid w:val="00973C36"/>
    <w:rsid w:val="009A37ED"/>
    <w:rsid w:val="009A6526"/>
    <w:rsid w:val="009D155F"/>
    <w:rsid w:val="009D1ED4"/>
    <w:rsid w:val="00A07D03"/>
    <w:rsid w:val="00A1510C"/>
    <w:rsid w:val="00A50D43"/>
    <w:rsid w:val="00A565AC"/>
    <w:rsid w:val="00AA31EE"/>
    <w:rsid w:val="00AC05CA"/>
    <w:rsid w:val="00AE7732"/>
    <w:rsid w:val="00AF5404"/>
    <w:rsid w:val="00B20B31"/>
    <w:rsid w:val="00B524DB"/>
    <w:rsid w:val="00B529BC"/>
    <w:rsid w:val="00BA218B"/>
    <w:rsid w:val="00BA46DA"/>
    <w:rsid w:val="00BB1171"/>
    <w:rsid w:val="00BB5E72"/>
    <w:rsid w:val="00BC0000"/>
    <w:rsid w:val="00BC2B79"/>
    <w:rsid w:val="00BE4A90"/>
    <w:rsid w:val="00BF179D"/>
    <w:rsid w:val="00C05C5E"/>
    <w:rsid w:val="00C3021C"/>
    <w:rsid w:val="00C30F04"/>
    <w:rsid w:val="00C33A90"/>
    <w:rsid w:val="00C3443D"/>
    <w:rsid w:val="00C43856"/>
    <w:rsid w:val="00C520D0"/>
    <w:rsid w:val="00C53816"/>
    <w:rsid w:val="00C63D1E"/>
    <w:rsid w:val="00C72A4D"/>
    <w:rsid w:val="00CC0D24"/>
    <w:rsid w:val="00CD36CF"/>
    <w:rsid w:val="00CF550A"/>
    <w:rsid w:val="00CF7ACD"/>
    <w:rsid w:val="00D00372"/>
    <w:rsid w:val="00D12C15"/>
    <w:rsid w:val="00D410DA"/>
    <w:rsid w:val="00D52681"/>
    <w:rsid w:val="00D55304"/>
    <w:rsid w:val="00D6144A"/>
    <w:rsid w:val="00D71A72"/>
    <w:rsid w:val="00D83A40"/>
    <w:rsid w:val="00DA0BD1"/>
    <w:rsid w:val="00DA5B92"/>
    <w:rsid w:val="00DC77AB"/>
    <w:rsid w:val="00E15733"/>
    <w:rsid w:val="00E37A47"/>
    <w:rsid w:val="00EA7A8D"/>
    <w:rsid w:val="00F04D69"/>
    <w:rsid w:val="00F0776C"/>
    <w:rsid w:val="00F52683"/>
    <w:rsid w:val="00F844E9"/>
    <w:rsid w:val="00FB0B83"/>
    <w:rsid w:val="00FE1391"/>
    <w:rsid w:val="00FE4F51"/>
    <w:rsid w:val="00FF6B99"/>
    <w:rsid w:val="07B9580A"/>
    <w:rsid w:val="07C5765D"/>
    <w:rsid w:val="0C1666D9"/>
    <w:rsid w:val="0D8D4779"/>
    <w:rsid w:val="16E318AE"/>
    <w:rsid w:val="18095344"/>
    <w:rsid w:val="180A4C18"/>
    <w:rsid w:val="1D532BBD"/>
    <w:rsid w:val="21415B4F"/>
    <w:rsid w:val="27276D41"/>
    <w:rsid w:val="28B07116"/>
    <w:rsid w:val="314D19A6"/>
    <w:rsid w:val="318C6A64"/>
    <w:rsid w:val="37C2178A"/>
    <w:rsid w:val="488E667C"/>
    <w:rsid w:val="66E63727"/>
    <w:rsid w:val="742E508B"/>
    <w:rsid w:val="7BE40725"/>
    <w:rsid w:val="7DD00F61"/>
    <w:rsid w:val="7EAD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B375944-A274-4C92-97EB-BB116146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qFormat/>
    <w:pPr>
      <w:tabs>
        <w:tab w:val="center" w:pos="4153"/>
        <w:tab w:val="right" w:pos="8306"/>
      </w:tabs>
      <w:snapToGrid w:val="0"/>
      <w:jc w:val="left"/>
    </w:pPr>
    <w:rPr>
      <w:sz w:val="18"/>
      <w:szCs w:val="18"/>
    </w:rPr>
  </w:style>
  <w:style w:type="paragraph" w:styleId="a4">
    <w:name w:val="header"/>
    <w:basedOn w:val="a"/>
    <w:link w:val="1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rPr>
      <w:color w:val="0000FF"/>
      <w:u w:val="single"/>
    </w:rPr>
  </w:style>
  <w:style w:type="character" w:customStyle="1" w:styleId="11">
    <w:name w:val="默认段落字体1"/>
    <w:semiHidden/>
  </w:style>
  <w:style w:type="table" w:customStyle="1" w:styleId="12">
    <w:name w:val="普通表格1"/>
    <w:semiHidden/>
    <w:tblPr>
      <w:tblCellMar>
        <w:top w:w="0" w:type="dxa"/>
        <w:left w:w="0" w:type="dxa"/>
        <w:bottom w:w="0" w:type="dxa"/>
        <w:right w:w="0" w:type="dxa"/>
      </w:tblCellMar>
    </w:tblPr>
  </w:style>
  <w:style w:type="paragraph" w:customStyle="1" w:styleId="13">
    <w:name w:val="批注文字1"/>
    <w:basedOn w:val="a"/>
    <w:qFormat/>
    <w:pPr>
      <w:jc w:val="left"/>
    </w:pPr>
  </w:style>
  <w:style w:type="paragraph" w:customStyle="1" w:styleId="14">
    <w:name w:val="批注框文本1"/>
    <w:basedOn w:val="a"/>
    <w:link w:val="a6"/>
    <w:qFormat/>
    <w:rPr>
      <w:sz w:val="18"/>
      <w:szCs w:val="18"/>
    </w:rPr>
  </w:style>
  <w:style w:type="character" w:customStyle="1" w:styleId="a6">
    <w:name w:val="批注框文本 字符"/>
    <w:link w:val="14"/>
    <w:qFormat/>
    <w:rPr>
      <w:rFonts w:eastAsia="仿宋_GB2312"/>
      <w:kern w:val="2"/>
      <w:sz w:val="18"/>
      <w:szCs w:val="18"/>
    </w:rPr>
  </w:style>
  <w:style w:type="paragraph" w:customStyle="1" w:styleId="15">
    <w:name w:val="页脚1"/>
    <w:basedOn w:val="a"/>
    <w:link w:val="a7"/>
    <w:qFormat/>
    <w:pPr>
      <w:tabs>
        <w:tab w:val="center" w:pos="4153"/>
        <w:tab w:val="right" w:pos="8306"/>
      </w:tabs>
      <w:snapToGrid w:val="0"/>
      <w:jc w:val="left"/>
    </w:pPr>
    <w:rPr>
      <w:rFonts w:eastAsia="宋体"/>
      <w:sz w:val="18"/>
      <w:szCs w:val="18"/>
    </w:rPr>
  </w:style>
  <w:style w:type="character" w:customStyle="1" w:styleId="a7">
    <w:name w:val="页脚 字符"/>
    <w:link w:val="15"/>
    <w:qFormat/>
    <w:rPr>
      <w:kern w:val="2"/>
      <w:sz w:val="18"/>
      <w:szCs w:val="18"/>
    </w:rPr>
  </w:style>
  <w:style w:type="paragraph" w:customStyle="1" w:styleId="16">
    <w:name w:val="页眉1"/>
    <w:basedOn w:val="a"/>
    <w:link w:val="a8"/>
    <w:qFormat/>
    <w:pPr>
      <w:pBdr>
        <w:bottom w:val="single" w:sz="6" w:space="1" w:color="000000"/>
      </w:pBdr>
      <w:tabs>
        <w:tab w:val="center" w:pos="4153"/>
        <w:tab w:val="right" w:pos="8306"/>
      </w:tabs>
      <w:snapToGrid w:val="0"/>
      <w:jc w:val="center"/>
    </w:pPr>
    <w:rPr>
      <w:rFonts w:eastAsia="宋体"/>
      <w:sz w:val="18"/>
      <w:szCs w:val="18"/>
    </w:rPr>
  </w:style>
  <w:style w:type="character" w:customStyle="1" w:styleId="a8">
    <w:name w:val="页眉 字符"/>
    <w:link w:val="16"/>
    <w:qFormat/>
    <w:rPr>
      <w:kern w:val="2"/>
      <w:sz w:val="18"/>
      <w:szCs w:val="18"/>
    </w:rPr>
  </w:style>
  <w:style w:type="paragraph" w:customStyle="1" w:styleId="17">
    <w:name w:val="普通(网站)1"/>
    <w:basedOn w:val="a"/>
    <w:qFormat/>
    <w:pPr>
      <w:spacing w:before="100" w:beforeAutospacing="1" w:after="100" w:afterAutospacing="1"/>
      <w:jc w:val="left"/>
    </w:pPr>
    <w:rPr>
      <w:rFonts w:ascii="宋体" w:eastAsia="宋体" w:hAnsi="宋体"/>
      <w:kern w:val="0"/>
      <w:sz w:val="24"/>
    </w:rPr>
  </w:style>
  <w:style w:type="table" w:customStyle="1" w:styleId="18">
    <w:name w:val="网格型1"/>
    <w:basedOn w:val="12"/>
    <w:qFormat/>
    <w:pPr>
      <w:widowControl w:val="0"/>
      <w:jc w:val="both"/>
    </w:pPr>
    <w:tblPr/>
  </w:style>
  <w:style w:type="character" w:customStyle="1" w:styleId="19">
    <w:name w:val="超链接1"/>
    <w:qFormat/>
    <w:rPr>
      <w:color w:val="0563C1"/>
      <w:u w:val="single"/>
    </w:rPr>
  </w:style>
  <w:style w:type="character" w:customStyle="1" w:styleId="1a">
    <w:name w:val="未处理的提及1"/>
    <w:qFormat/>
    <w:rPr>
      <w:color w:val="605E5C"/>
      <w:shd w:val="clear" w:color="auto" w:fill="E1DFDD"/>
    </w:rPr>
  </w:style>
  <w:style w:type="paragraph" w:customStyle="1" w:styleId="1b">
    <w:name w:val="列表段落1"/>
    <w:basedOn w:val="a"/>
    <w:qFormat/>
    <w:pPr>
      <w:ind w:firstLineChars="200" w:firstLine="420"/>
    </w:pPr>
    <w:rPr>
      <w:rFonts w:eastAsia="宋体"/>
      <w:sz w:val="21"/>
      <w:szCs w:val="22"/>
    </w:rPr>
  </w:style>
  <w:style w:type="paragraph" w:customStyle="1" w:styleId="1c">
    <w:name w:val="修订1"/>
    <w:qFormat/>
    <w:rPr>
      <w:rFonts w:ascii="Calibri" w:eastAsia="仿宋_GB2312" w:hAnsi="Calibri"/>
      <w:kern w:val="2"/>
      <w:sz w:val="32"/>
      <w:szCs w:val="24"/>
    </w:rPr>
  </w:style>
  <w:style w:type="character" w:customStyle="1" w:styleId="10">
    <w:name w:val="页眉 字符1"/>
    <w:link w:val="a4"/>
    <w:qFormat/>
    <w:rPr>
      <w:rFonts w:eastAsia="仿宋_GB2312"/>
      <w:kern w:val="2"/>
      <w:sz w:val="18"/>
      <w:szCs w:val="18"/>
    </w:rPr>
  </w:style>
  <w:style w:type="character" w:customStyle="1" w:styleId="1">
    <w:name w:val="页脚 字符1"/>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谢艳芳</dc:creator>
  <cp:lastModifiedBy>刘 某人</cp:lastModifiedBy>
  <cp:revision>2</cp:revision>
  <cp:lastPrinted>2023-03-06T01:12:00Z</cp:lastPrinted>
  <dcterms:created xsi:type="dcterms:W3CDTF">2023-03-14T06:59:00Z</dcterms:created>
  <dcterms:modified xsi:type="dcterms:W3CDTF">2023-03-14T06:59:00Z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0AF04D8CB8FD45538863C422A8034652</vt:lpwstr>
  </property>
</Properties>
</file>